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CAF" w:rsidRDefault="00D10CAF" w:rsidP="008C139A">
      <w:bookmarkStart w:id="0" w:name="_GoBack"/>
      <w:bookmarkEnd w:id="0"/>
    </w:p>
    <w:p w:rsidR="00D10CAF" w:rsidRDefault="00D10CAF" w:rsidP="008C139A"/>
    <w:p w:rsidR="00D10CAF" w:rsidRDefault="00D10CAF" w:rsidP="008C139A"/>
    <w:p w:rsidR="00D10CAF" w:rsidRDefault="00D10CAF" w:rsidP="008C139A"/>
    <w:p w:rsidR="00D10CAF" w:rsidRDefault="00D10CAF" w:rsidP="008C139A"/>
    <w:p w:rsidR="00D10CAF" w:rsidRPr="00400667" w:rsidRDefault="00D10CAF" w:rsidP="00795178">
      <w:pPr>
        <w:tabs>
          <w:tab w:val="left" w:pos="94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Pr="00400667">
        <w:rPr>
          <w:sz w:val="20"/>
          <w:szCs w:val="20"/>
        </w:rPr>
        <w:t xml:space="preserve">Załącznik </w:t>
      </w:r>
    </w:p>
    <w:p w:rsidR="00D10CAF" w:rsidRPr="00400667" w:rsidRDefault="00D10CAF" w:rsidP="00795178">
      <w:pPr>
        <w:tabs>
          <w:tab w:val="left" w:pos="945"/>
        </w:tabs>
        <w:rPr>
          <w:sz w:val="20"/>
          <w:szCs w:val="20"/>
        </w:rPr>
      </w:pPr>
      <w:r w:rsidRPr="00400667">
        <w:rPr>
          <w:sz w:val="20"/>
          <w:szCs w:val="20"/>
        </w:rPr>
        <w:tab/>
      </w:r>
      <w:r w:rsidRPr="00400667">
        <w:rPr>
          <w:sz w:val="20"/>
          <w:szCs w:val="20"/>
        </w:rPr>
        <w:tab/>
      </w:r>
      <w:r w:rsidRPr="00400667">
        <w:rPr>
          <w:sz w:val="20"/>
          <w:szCs w:val="20"/>
        </w:rPr>
        <w:tab/>
      </w:r>
      <w:r w:rsidRPr="00400667">
        <w:rPr>
          <w:sz w:val="20"/>
          <w:szCs w:val="20"/>
        </w:rPr>
        <w:tab/>
      </w:r>
      <w:r w:rsidRPr="00400667">
        <w:rPr>
          <w:sz w:val="20"/>
          <w:szCs w:val="20"/>
        </w:rPr>
        <w:tab/>
      </w:r>
      <w:r w:rsidRPr="00400667">
        <w:rPr>
          <w:sz w:val="20"/>
          <w:szCs w:val="20"/>
        </w:rPr>
        <w:tab/>
      </w:r>
      <w:r w:rsidRPr="00400667">
        <w:rPr>
          <w:sz w:val="20"/>
          <w:szCs w:val="20"/>
        </w:rPr>
        <w:tab/>
      </w:r>
      <w:r w:rsidRPr="00400667">
        <w:rPr>
          <w:sz w:val="20"/>
          <w:szCs w:val="20"/>
        </w:rPr>
        <w:tab/>
      </w:r>
      <w:r w:rsidRPr="00400667">
        <w:rPr>
          <w:sz w:val="20"/>
          <w:szCs w:val="20"/>
        </w:rPr>
        <w:tab/>
        <w:t>do u</w:t>
      </w:r>
      <w:r w:rsidRPr="00400667">
        <w:rPr>
          <w:bCs/>
          <w:sz w:val="20"/>
          <w:szCs w:val="20"/>
        </w:rPr>
        <w:t>chwały nr</w:t>
      </w:r>
      <w:r>
        <w:rPr>
          <w:bCs/>
          <w:sz w:val="20"/>
          <w:szCs w:val="20"/>
        </w:rPr>
        <w:t xml:space="preserve"> 133</w:t>
      </w:r>
      <w:r w:rsidRPr="00400667">
        <w:rPr>
          <w:bCs/>
          <w:sz w:val="20"/>
          <w:szCs w:val="20"/>
        </w:rPr>
        <w:t>/16</w:t>
      </w:r>
    </w:p>
    <w:p w:rsidR="00D10CAF" w:rsidRDefault="00D10CAF" w:rsidP="00795178">
      <w:pPr>
        <w:ind w:left="5664" w:firstLine="708"/>
        <w:rPr>
          <w:bCs/>
          <w:sz w:val="20"/>
          <w:szCs w:val="20"/>
        </w:rPr>
      </w:pPr>
      <w:r w:rsidRPr="00400667">
        <w:rPr>
          <w:bCs/>
          <w:sz w:val="20"/>
          <w:szCs w:val="20"/>
        </w:rPr>
        <w:t xml:space="preserve">Zarządu Powiatu </w:t>
      </w:r>
      <w:r>
        <w:rPr>
          <w:bCs/>
          <w:sz w:val="20"/>
          <w:szCs w:val="20"/>
        </w:rPr>
        <w:t xml:space="preserve">                   </w:t>
      </w:r>
    </w:p>
    <w:p w:rsidR="00D10CAF" w:rsidRPr="00400667" w:rsidRDefault="00D10CAF" w:rsidP="00795178">
      <w:pPr>
        <w:ind w:left="5664" w:firstLine="708"/>
        <w:rPr>
          <w:bCs/>
          <w:sz w:val="20"/>
          <w:szCs w:val="20"/>
        </w:rPr>
      </w:pPr>
      <w:r w:rsidRPr="00400667">
        <w:rPr>
          <w:bCs/>
          <w:sz w:val="20"/>
          <w:szCs w:val="20"/>
        </w:rPr>
        <w:t>Kwidzyńskiego</w:t>
      </w:r>
    </w:p>
    <w:p w:rsidR="00D10CAF" w:rsidRPr="00400667" w:rsidRDefault="00D10CAF" w:rsidP="00795178">
      <w:pPr>
        <w:ind w:left="5664" w:firstLine="708"/>
        <w:rPr>
          <w:bCs/>
          <w:sz w:val="20"/>
          <w:szCs w:val="20"/>
        </w:rPr>
      </w:pPr>
      <w:r w:rsidRPr="00400667">
        <w:rPr>
          <w:bCs/>
          <w:sz w:val="20"/>
          <w:szCs w:val="20"/>
        </w:rPr>
        <w:t xml:space="preserve">z dnia </w:t>
      </w:r>
      <w:r>
        <w:rPr>
          <w:bCs/>
          <w:sz w:val="20"/>
          <w:szCs w:val="20"/>
        </w:rPr>
        <w:t xml:space="preserve">9 czerwca </w:t>
      </w:r>
      <w:r w:rsidRPr="00400667">
        <w:rPr>
          <w:bCs/>
          <w:sz w:val="20"/>
          <w:szCs w:val="20"/>
        </w:rPr>
        <w:t>2016</w:t>
      </w:r>
      <w:r>
        <w:rPr>
          <w:bCs/>
          <w:sz w:val="20"/>
          <w:szCs w:val="20"/>
        </w:rPr>
        <w:t xml:space="preserve"> r.</w:t>
      </w:r>
    </w:p>
    <w:p w:rsidR="00D10CAF" w:rsidRPr="00400667" w:rsidRDefault="00D10CAF" w:rsidP="00795178">
      <w:pPr>
        <w:jc w:val="center"/>
        <w:rPr>
          <w:bCs/>
          <w:sz w:val="20"/>
          <w:szCs w:val="20"/>
        </w:rPr>
      </w:pPr>
    </w:p>
    <w:p w:rsidR="00D10CAF" w:rsidRPr="00400667" w:rsidRDefault="00D10CAF" w:rsidP="00795178">
      <w:pPr>
        <w:tabs>
          <w:tab w:val="left" w:pos="945"/>
        </w:tabs>
        <w:rPr>
          <w:sz w:val="20"/>
          <w:szCs w:val="20"/>
        </w:rPr>
      </w:pPr>
    </w:p>
    <w:p w:rsidR="00D10CAF" w:rsidRPr="00AA3267" w:rsidRDefault="00D10CAF" w:rsidP="00795178">
      <w:pPr>
        <w:tabs>
          <w:tab w:val="left" w:pos="945"/>
        </w:tabs>
        <w:spacing w:line="276" w:lineRule="auto"/>
        <w:jc w:val="center"/>
        <w:rPr>
          <w:b/>
          <w:sz w:val="20"/>
          <w:szCs w:val="20"/>
        </w:rPr>
      </w:pPr>
    </w:p>
    <w:p w:rsidR="00D10CAF" w:rsidRPr="00AA3267" w:rsidRDefault="00D10CAF" w:rsidP="00795178">
      <w:pPr>
        <w:tabs>
          <w:tab w:val="left" w:pos="945"/>
        </w:tabs>
        <w:spacing w:line="276" w:lineRule="auto"/>
        <w:jc w:val="center"/>
        <w:rPr>
          <w:b/>
        </w:rPr>
      </w:pPr>
      <w:r w:rsidRPr="00AA3267">
        <w:rPr>
          <w:b/>
        </w:rPr>
        <w:t xml:space="preserve">Regulamin rekrutacji uczniów </w:t>
      </w:r>
    </w:p>
    <w:p w:rsidR="00D10CAF" w:rsidRPr="00AA3267" w:rsidRDefault="00D10CAF" w:rsidP="00795178">
      <w:pPr>
        <w:tabs>
          <w:tab w:val="left" w:pos="945"/>
        </w:tabs>
        <w:spacing w:line="276" w:lineRule="auto"/>
        <w:jc w:val="center"/>
      </w:pPr>
      <w:r w:rsidRPr="00AA3267">
        <w:rPr>
          <w:b/>
        </w:rPr>
        <w:t>do projektu „Zdolni z Pomorza – powiat kwidzyński”</w:t>
      </w:r>
    </w:p>
    <w:p w:rsidR="00D10CAF" w:rsidRPr="00AA3267" w:rsidRDefault="00D10CAF" w:rsidP="00795178">
      <w:pPr>
        <w:tabs>
          <w:tab w:val="left" w:pos="945"/>
        </w:tabs>
        <w:spacing w:line="276" w:lineRule="auto"/>
        <w:jc w:val="center"/>
        <w:rPr>
          <w:b/>
        </w:rPr>
      </w:pPr>
    </w:p>
    <w:p w:rsidR="00D10CAF" w:rsidRPr="00AA3267" w:rsidRDefault="00D10CAF" w:rsidP="00795178">
      <w:pPr>
        <w:tabs>
          <w:tab w:val="left" w:pos="945"/>
        </w:tabs>
        <w:spacing w:line="276" w:lineRule="auto"/>
        <w:jc w:val="center"/>
        <w:rPr>
          <w:b/>
        </w:rPr>
      </w:pPr>
      <w:r w:rsidRPr="00AA3267">
        <w:rPr>
          <w:b/>
        </w:rPr>
        <w:t>§ 1</w:t>
      </w:r>
    </w:p>
    <w:p w:rsidR="00D10CAF" w:rsidRPr="00AA3267" w:rsidRDefault="00D10CAF" w:rsidP="00795178">
      <w:pPr>
        <w:tabs>
          <w:tab w:val="left" w:pos="945"/>
        </w:tabs>
        <w:spacing w:line="276" w:lineRule="auto"/>
        <w:jc w:val="center"/>
      </w:pPr>
      <w:r w:rsidRPr="00AA3267">
        <w:rPr>
          <w:b/>
        </w:rPr>
        <w:t>Postanowienia ogólne</w:t>
      </w:r>
    </w:p>
    <w:p w:rsidR="00D10CAF" w:rsidRPr="00AA3267" w:rsidRDefault="00D10CAF" w:rsidP="00795178">
      <w:pPr>
        <w:tabs>
          <w:tab w:val="left" w:pos="945"/>
        </w:tabs>
        <w:spacing w:line="276" w:lineRule="auto"/>
      </w:pPr>
    </w:p>
    <w:p w:rsidR="00D10CAF" w:rsidRPr="00AA3267" w:rsidRDefault="00D10CAF" w:rsidP="00795178">
      <w:pPr>
        <w:numPr>
          <w:ilvl w:val="0"/>
          <w:numId w:val="22"/>
        </w:numPr>
        <w:suppressAutoHyphens/>
        <w:spacing w:line="276" w:lineRule="auto"/>
        <w:jc w:val="both"/>
      </w:pPr>
      <w:r w:rsidRPr="00AA3267">
        <w:t xml:space="preserve">Regulamin określa szczegółowe zasady, warunki oraz tryb rekrutacji uczniów uzdolnionych w ramach projektu „Zdolni z Pomorza – powiat kwidzyński”. </w:t>
      </w:r>
    </w:p>
    <w:p w:rsidR="00D10CAF" w:rsidRPr="00AA3267" w:rsidRDefault="00D10CAF" w:rsidP="00795178">
      <w:pPr>
        <w:numPr>
          <w:ilvl w:val="0"/>
          <w:numId w:val="22"/>
        </w:numPr>
        <w:suppressAutoHyphens/>
        <w:spacing w:line="276" w:lineRule="auto"/>
        <w:jc w:val="both"/>
      </w:pPr>
      <w:r w:rsidRPr="00AA3267">
        <w:t>Ilekroć w dalszych zapisach Regulaminu jest mowa bez bliższego określenia o:</w:t>
      </w:r>
    </w:p>
    <w:p w:rsidR="00D10CAF" w:rsidRPr="00AA3267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</w:pPr>
      <w:r w:rsidRPr="00AA3267">
        <w:t xml:space="preserve">arkuszu nominacji – należy przez to rozumieć dokument, który należy złożyć w celu zgłoszenia uczestnictwa ucznia uzdolnionego do projektu, którego wzór stanowi </w:t>
      </w:r>
      <w:r w:rsidRPr="00AA3267">
        <w:rPr>
          <w:u w:val="single"/>
        </w:rPr>
        <w:t>załącznik nr 1</w:t>
      </w:r>
      <w:r w:rsidRPr="00AA3267">
        <w:t xml:space="preserve"> do regulaminu; </w:t>
      </w:r>
    </w:p>
    <w:p w:rsidR="00D10CAF" w:rsidRPr="00AA3267" w:rsidRDefault="00D10CAF" w:rsidP="00795178">
      <w:pPr>
        <w:numPr>
          <w:ilvl w:val="1"/>
          <w:numId w:val="23"/>
        </w:numPr>
        <w:tabs>
          <w:tab w:val="left" w:pos="360"/>
        </w:tabs>
        <w:suppressAutoHyphens/>
        <w:spacing w:line="276" w:lineRule="auto"/>
        <w:jc w:val="both"/>
      </w:pPr>
      <w:r w:rsidRPr="00AA3267">
        <w:t xml:space="preserve">dziedzinie objętej wsparciem – należy przez to rozumieć uzdolnienia ucznia objęte wsparciem w ramach projektu, tj. matematykę, fizykę lub informatykę, a także biologię, chemię i kompetencje społeczne; </w:t>
      </w:r>
    </w:p>
    <w:p w:rsidR="00D10CAF" w:rsidRPr="00AA3267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</w:pPr>
      <w:r w:rsidRPr="00AA3267">
        <w:t>komisji – należy przez to rozumieć Powiatową komisję rekrutacyjną powołaną</w:t>
      </w:r>
      <w:r w:rsidRPr="00AA3267">
        <w:br/>
        <w:t>na dany rok szkolny przez Starostę Kwidzyńskiego w celu prowadzenia naboru uczniów do projektu w powiecie;</w:t>
      </w:r>
    </w:p>
    <w:p w:rsidR="00D10CAF" w:rsidRPr="00AA3267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</w:pPr>
      <w:r w:rsidRPr="00AA3267">
        <w:t xml:space="preserve">liście wymaganych osiągnięć w olimpiadach i konkursach – należy przez to rozumieć publikowaną corocznie przez komisję listę osiągnięć uprawniających ucznia </w:t>
      </w:r>
      <w:r w:rsidRPr="00AA3267">
        <w:br/>
        <w:t xml:space="preserve">do skorzystania z uproszczonej formy rekrutacji w trybie standardowym </w:t>
      </w:r>
      <w:r w:rsidRPr="00AA3267">
        <w:br/>
        <w:t xml:space="preserve">lub z rekrutacji w trybie „otwartych drzwi”; </w:t>
      </w:r>
    </w:p>
    <w:p w:rsidR="00D10CAF" w:rsidRPr="00AA3267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</w:pPr>
      <w:r w:rsidRPr="00AA3267">
        <w:t>LCNK – należy przez to rozumieć Lokalne Centrum Nauczania Kreatywnego zorganizowane w powiecie kwidzyńskim w Poradni Psychologiczno-Pedagogicznej w Kwidzynie przy ul. Grudziądzkiej 8 ;</w:t>
      </w:r>
    </w:p>
    <w:p w:rsidR="00D10CAF" w:rsidRPr="00AA3267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</w:pPr>
      <w:r w:rsidRPr="00AA3267">
        <w:t xml:space="preserve">modelu – należy przez to rozumieć model wspierania uczniów szczególnie uzdolnionych wypracowany w projekcie innowacyjnym pn. „Pomorskie – dobry kurs na edukację. Wspieranie uczniów o szczególnych predyspozycjach w zakresie matematyki, fizyki i informatyki”, zrealizowanym w latach 2010-2013 przez Samorząd Województwa Pomorskiego; </w:t>
      </w:r>
    </w:p>
    <w:p w:rsidR="00D10CAF" w:rsidRPr="00AA3267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</w:pPr>
      <w:r w:rsidRPr="00AA3267">
        <w:t>obszarze – należy przez to rozumieć jeden z następujących bloków dziedzin objętych wsparciem:</w:t>
      </w:r>
    </w:p>
    <w:p w:rsidR="00D10CAF" w:rsidRPr="00AA3267" w:rsidRDefault="00D10CAF" w:rsidP="00795178">
      <w:pPr>
        <w:spacing w:line="276" w:lineRule="auto"/>
        <w:ind w:left="1620"/>
        <w:jc w:val="both"/>
      </w:pPr>
      <w:r w:rsidRPr="00AA3267">
        <w:lastRenderedPageBreak/>
        <w:t>a) matematyka, fizyka i informatyka,</w:t>
      </w:r>
    </w:p>
    <w:p w:rsidR="00D10CAF" w:rsidRPr="00AA3267" w:rsidRDefault="00D10CAF" w:rsidP="00795178">
      <w:pPr>
        <w:spacing w:line="276" w:lineRule="auto"/>
        <w:ind w:left="1620"/>
        <w:jc w:val="both"/>
      </w:pPr>
      <w:r w:rsidRPr="00AA3267">
        <w:t>b) biologia i chemia,</w:t>
      </w:r>
    </w:p>
    <w:p w:rsidR="00D10CAF" w:rsidRPr="00AA3267" w:rsidRDefault="00D10CAF" w:rsidP="00795178">
      <w:pPr>
        <w:spacing w:line="276" w:lineRule="auto"/>
        <w:ind w:left="1620"/>
        <w:jc w:val="both"/>
      </w:pPr>
      <w:r w:rsidRPr="00AA3267">
        <w:t xml:space="preserve">c) kompetencje społeczne; </w:t>
      </w:r>
    </w:p>
    <w:p w:rsidR="00D10CAF" w:rsidRPr="00AA3267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</w:pPr>
      <w:r w:rsidRPr="00AA3267">
        <w:t xml:space="preserve">oświadczeniu – należy przez to rozmieć dokument zawierający oświadczenie dotyczące przetwarzania danych osobowych ucznia oraz oświadczenie dotyczące rekrutacji w ramach projektu, którego wzór stanowi </w:t>
      </w:r>
      <w:r w:rsidRPr="00AA3267">
        <w:rPr>
          <w:u w:val="single"/>
        </w:rPr>
        <w:t>załącznik nr 2</w:t>
      </w:r>
      <w:r w:rsidRPr="00AA3267">
        <w:t xml:space="preserve"> do regulaminu; </w:t>
      </w:r>
    </w:p>
    <w:p w:rsidR="00D10CAF" w:rsidRPr="00AA3267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</w:pPr>
      <w:r w:rsidRPr="00AA3267">
        <w:t xml:space="preserve">poradni – należy przez to rozmieć Poradnię Psychologiczno-Pedagogiczną </w:t>
      </w:r>
      <w:r w:rsidRPr="00AA3267">
        <w:br/>
        <w:t xml:space="preserve">w Kwidzynie; </w:t>
      </w:r>
    </w:p>
    <w:p w:rsidR="00D10CAF" w:rsidRPr="00AA3267" w:rsidRDefault="00D10CAF" w:rsidP="00795178">
      <w:pPr>
        <w:numPr>
          <w:ilvl w:val="1"/>
          <w:numId w:val="23"/>
        </w:numPr>
        <w:tabs>
          <w:tab w:val="left" w:pos="360"/>
        </w:tabs>
        <w:suppressAutoHyphens/>
        <w:spacing w:line="276" w:lineRule="auto"/>
        <w:jc w:val="both"/>
      </w:pPr>
      <w:r w:rsidRPr="00AA3267">
        <w:t xml:space="preserve">projekcie – należy przez to rozumieć projekt „Zdolni z Pomorza – powiat kwidzyński”; </w:t>
      </w:r>
    </w:p>
    <w:p w:rsidR="00D10CAF" w:rsidRPr="00AA3267" w:rsidRDefault="00D10CAF" w:rsidP="00795178">
      <w:pPr>
        <w:numPr>
          <w:ilvl w:val="1"/>
          <w:numId w:val="23"/>
        </w:numPr>
        <w:tabs>
          <w:tab w:val="left" w:pos="360"/>
        </w:tabs>
        <w:suppressAutoHyphens/>
        <w:spacing w:line="276" w:lineRule="auto"/>
        <w:jc w:val="both"/>
      </w:pPr>
      <w:r w:rsidRPr="00AA3267">
        <w:t xml:space="preserve">projekcie kwalifikacyjnym – należy przez to rozumieć projekt realizowany przez ucznia w ramach rekrutacji standardowej w obszarze biologii i chemii oraz obszarze  kompetencji społecznych, </w:t>
      </w:r>
    </w:p>
    <w:p w:rsidR="00D10CAF" w:rsidRPr="00AA3267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</w:pPr>
      <w:r w:rsidRPr="00AA3267">
        <w:t xml:space="preserve">przewodniczącym – należy przez to rozumieć przewodniczącego komisji; </w:t>
      </w:r>
    </w:p>
    <w:p w:rsidR="00D10CAF" w:rsidRPr="00AA3267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</w:pPr>
      <w:r w:rsidRPr="00AA3267">
        <w:t xml:space="preserve">RCNK – należy przez to rozumieć Regionalne Centrum Nauczania Kreatywnego </w:t>
      </w:r>
      <w:r w:rsidRPr="00AA3267">
        <w:br/>
        <w:t xml:space="preserve">z siedzibą w Centrum Edukacji Nauczycieli w Gdańsku; </w:t>
      </w:r>
    </w:p>
    <w:p w:rsidR="00D10CAF" w:rsidRPr="00AA3267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</w:pPr>
      <w:r w:rsidRPr="00AA3267">
        <w:t xml:space="preserve">TUK – należy przez to rozumieć Test uzdolnień kierunkowych stosowany w ramach rekrutacji standardowej w obszarze matematyki, fizyki i informatyki; </w:t>
      </w:r>
    </w:p>
    <w:p w:rsidR="00D10CAF" w:rsidRPr="00AA3267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</w:pPr>
      <w:r w:rsidRPr="00AA3267">
        <w:t xml:space="preserve">uczniu – należy przez to rozumieć ucznia gimnazjum, szkoły ponadgimnazjalnej,  </w:t>
      </w:r>
    </w:p>
    <w:p w:rsidR="00D10CAF" w:rsidRPr="00AA3267" w:rsidRDefault="00D10CAF" w:rsidP="00795178">
      <w:pPr>
        <w:spacing w:line="276" w:lineRule="auto"/>
        <w:ind w:left="1080"/>
        <w:jc w:val="both"/>
      </w:pPr>
      <w:r w:rsidRPr="00AA3267">
        <w:t xml:space="preserve">a w uzasadnionych przypadkach także ucznia szkoły podstawowej, posiadającego szczególne predyspozycje w zakresie dziedzin objętych wsparciem w ramach projektu; </w:t>
      </w:r>
    </w:p>
    <w:p w:rsidR="00D10CAF" w:rsidRPr="00AA3267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</w:pPr>
      <w:r w:rsidRPr="00AA3267">
        <w:t xml:space="preserve">wniosku – należy przez to rozumieć dokument, który jest podstawą </w:t>
      </w:r>
      <w:r w:rsidRPr="00AA3267">
        <w:br/>
        <w:t xml:space="preserve">do przeprowadzenia badania ucznia w poradni którego wzór stanowi </w:t>
      </w:r>
      <w:r w:rsidRPr="00AA3267">
        <w:rPr>
          <w:u w:val="single"/>
        </w:rPr>
        <w:t>załącznik nr 3</w:t>
      </w:r>
      <w:r w:rsidRPr="00AA3267">
        <w:t xml:space="preserve"> do regulaminu; </w:t>
      </w:r>
    </w:p>
    <w:p w:rsidR="00D10CAF" w:rsidRPr="00AA3267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</w:pPr>
      <w:r w:rsidRPr="00AA3267">
        <w:t xml:space="preserve">wydziale – należy przez to rozumieć Wydział Edukacji, Kultury, Sportu, Turystyki </w:t>
      </w:r>
      <w:r w:rsidRPr="00AA3267">
        <w:br/>
        <w:t>i Zdrowia Publicznego Starostwa Powiatowego w Kwidzynie.</w:t>
      </w:r>
    </w:p>
    <w:p w:rsidR="00D10CAF" w:rsidRPr="00AA3267" w:rsidRDefault="00D10CAF" w:rsidP="00795178">
      <w:pPr>
        <w:numPr>
          <w:ilvl w:val="0"/>
          <w:numId w:val="22"/>
        </w:numPr>
        <w:suppressAutoHyphens/>
        <w:spacing w:line="276" w:lineRule="auto"/>
        <w:jc w:val="both"/>
      </w:pPr>
      <w:r w:rsidRPr="00AA3267">
        <w:t>Wszelkie dokumenty składane przez niepełnoletniego ucznia, a mające wpływ na sposób uczestnictwa w projekcie, muszą zawierać podpis rodzica lub opiekuna prawnego.</w:t>
      </w:r>
    </w:p>
    <w:p w:rsidR="00D10CAF" w:rsidRPr="00AA3267" w:rsidRDefault="00D10CAF" w:rsidP="00795178">
      <w:pPr>
        <w:numPr>
          <w:ilvl w:val="0"/>
          <w:numId w:val="22"/>
        </w:numPr>
        <w:suppressAutoHyphens/>
        <w:spacing w:line="276" w:lineRule="auto"/>
        <w:jc w:val="both"/>
      </w:pPr>
      <w:r w:rsidRPr="00AA3267">
        <w:t>Rekrutacja jest prowadzona zgodnie z zasadą równości szans kobiet i mężczyzn.</w:t>
      </w:r>
    </w:p>
    <w:p w:rsidR="00D10CAF" w:rsidRPr="00AA3267" w:rsidRDefault="00D10CAF" w:rsidP="00795178">
      <w:pPr>
        <w:numPr>
          <w:ilvl w:val="0"/>
          <w:numId w:val="22"/>
        </w:numPr>
        <w:suppressAutoHyphens/>
        <w:spacing w:line="276" w:lineRule="auto"/>
        <w:jc w:val="both"/>
      </w:pPr>
      <w:r w:rsidRPr="00AA3267">
        <w:t xml:space="preserve">Przyjmuje się zasadę rozstrzygania wątpliwości związanych z rekrutacją na korzyść ucznia. </w:t>
      </w:r>
    </w:p>
    <w:p w:rsidR="00D10CAF" w:rsidRPr="00AA3267" w:rsidRDefault="00D10CAF" w:rsidP="00795178">
      <w:pPr>
        <w:spacing w:line="276" w:lineRule="auto"/>
        <w:jc w:val="both"/>
      </w:pPr>
    </w:p>
    <w:p w:rsidR="00D10CAF" w:rsidRPr="00AA3267" w:rsidRDefault="00D10CAF" w:rsidP="00795178">
      <w:pPr>
        <w:tabs>
          <w:tab w:val="left" w:pos="945"/>
        </w:tabs>
        <w:spacing w:line="276" w:lineRule="auto"/>
        <w:jc w:val="center"/>
        <w:rPr>
          <w:b/>
        </w:rPr>
      </w:pPr>
      <w:r w:rsidRPr="00AA3267">
        <w:rPr>
          <w:b/>
        </w:rPr>
        <w:t>§ 2</w:t>
      </w:r>
    </w:p>
    <w:p w:rsidR="00D10CAF" w:rsidRPr="00AA3267" w:rsidRDefault="00D10CAF" w:rsidP="00795178">
      <w:pPr>
        <w:tabs>
          <w:tab w:val="left" w:pos="945"/>
        </w:tabs>
        <w:spacing w:line="276" w:lineRule="auto"/>
        <w:jc w:val="center"/>
      </w:pPr>
      <w:r w:rsidRPr="00AA3267">
        <w:rPr>
          <w:b/>
        </w:rPr>
        <w:t>Tryby rekrutacji</w:t>
      </w:r>
    </w:p>
    <w:p w:rsidR="00D10CAF" w:rsidRPr="00AA3267" w:rsidRDefault="00D10CAF" w:rsidP="00795178">
      <w:pPr>
        <w:tabs>
          <w:tab w:val="left" w:pos="945"/>
        </w:tabs>
        <w:spacing w:line="276" w:lineRule="auto"/>
        <w:jc w:val="both"/>
      </w:pPr>
    </w:p>
    <w:p w:rsidR="00D10CAF" w:rsidRPr="00AA3267" w:rsidRDefault="00D10CAF" w:rsidP="00795178">
      <w:pPr>
        <w:numPr>
          <w:ilvl w:val="0"/>
          <w:numId w:val="15"/>
        </w:numPr>
        <w:suppressAutoHyphens/>
        <w:spacing w:line="276" w:lineRule="auto"/>
        <w:jc w:val="both"/>
      </w:pPr>
      <w:r w:rsidRPr="00AA3267">
        <w:t>Uczeń może stać się uczestnikiem projektu w następujących trybach:</w:t>
      </w:r>
    </w:p>
    <w:p w:rsidR="00D10CAF" w:rsidRPr="00AA3267" w:rsidRDefault="00D10CAF" w:rsidP="00795178">
      <w:pPr>
        <w:numPr>
          <w:ilvl w:val="0"/>
          <w:numId w:val="24"/>
        </w:numPr>
        <w:tabs>
          <w:tab w:val="left" w:pos="360"/>
        </w:tabs>
        <w:suppressAutoHyphens/>
        <w:spacing w:line="276" w:lineRule="auto"/>
        <w:jc w:val="both"/>
      </w:pPr>
      <w:r w:rsidRPr="00AA3267">
        <w:t xml:space="preserve">rekrutacji standardowej, </w:t>
      </w:r>
    </w:p>
    <w:p w:rsidR="00D10CAF" w:rsidRPr="00AA3267" w:rsidRDefault="00D10CAF" w:rsidP="00795178">
      <w:pPr>
        <w:numPr>
          <w:ilvl w:val="0"/>
          <w:numId w:val="24"/>
        </w:numPr>
        <w:tabs>
          <w:tab w:val="left" w:pos="360"/>
        </w:tabs>
        <w:suppressAutoHyphens/>
        <w:spacing w:line="276" w:lineRule="auto"/>
        <w:jc w:val="both"/>
      </w:pPr>
      <w:r w:rsidRPr="00AA3267">
        <w:t xml:space="preserve">rekrutacji uzupełniającej, </w:t>
      </w:r>
    </w:p>
    <w:p w:rsidR="00D10CAF" w:rsidRPr="00AA3267" w:rsidRDefault="00D10CAF" w:rsidP="00795178">
      <w:pPr>
        <w:numPr>
          <w:ilvl w:val="0"/>
          <w:numId w:val="24"/>
        </w:numPr>
        <w:tabs>
          <w:tab w:val="left" w:pos="360"/>
        </w:tabs>
        <w:suppressAutoHyphens/>
        <w:spacing w:line="276" w:lineRule="auto"/>
        <w:jc w:val="both"/>
      </w:pPr>
      <w:r w:rsidRPr="00AA3267">
        <w:lastRenderedPageBreak/>
        <w:t xml:space="preserve">przeniesienia ucznia z innego LCNK, </w:t>
      </w:r>
    </w:p>
    <w:p w:rsidR="00D10CAF" w:rsidRPr="00AA3267" w:rsidRDefault="00D10CAF" w:rsidP="00795178">
      <w:pPr>
        <w:numPr>
          <w:ilvl w:val="0"/>
          <w:numId w:val="24"/>
        </w:numPr>
        <w:tabs>
          <w:tab w:val="left" w:pos="360"/>
        </w:tabs>
        <w:suppressAutoHyphens/>
        <w:spacing w:line="276" w:lineRule="auto"/>
        <w:jc w:val="both"/>
      </w:pPr>
      <w:r w:rsidRPr="00AA3267">
        <w:t xml:space="preserve">rekrutacji w trybie „otwartych drzwi”, </w:t>
      </w:r>
    </w:p>
    <w:p w:rsidR="00D10CAF" w:rsidRPr="00AA3267" w:rsidRDefault="00D10CAF" w:rsidP="00795178">
      <w:pPr>
        <w:numPr>
          <w:ilvl w:val="0"/>
          <w:numId w:val="24"/>
        </w:numPr>
        <w:tabs>
          <w:tab w:val="left" w:pos="360"/>
        </w:tabs>
        <w:suppressAutoHyphens/>
        <w:spacing w:line="276" w:lineRule="auto"/>
        <w:jc w:val="both"/>
      </w:pPr>
      <w:r w:rsidRPr="00AA3267">
        <w:t xml:space="preserve">rekrutacji w trybie kontynuacji uczestnictwa. </w:t>
      </w:r>
    </w:p>
    <w:p w:rsidR="00D10CAF" w:rsidRPr="00AA3267" w:rsidRDefault="00D10CAF" w:rsidP="00795178">
      <w:pPr>
        <w:numPr>
          <w:ilvl w:val="0"/>
          <w:numId w:val="15"/>
        </w:numPr>
        <w:tabs>
          <w:tab w:val="left" w:pos="0"/>
        </w:tabs>
        <w:suppressAutoHyphens/>
        <w:spacing w:line="276" w:lineRule="auto"/>
        <w:jc w:val="both"/>
      </w:pPr>
      <w:r w:rsidRPr="00AA3267">
        <w:t xml:space="preserve">Uczeń zakwalifikowany do projektu zobowiązany jest do złożenia w LCNK deklaracji uczestnictwa w projekcie. </w:t>
      </w:r>
    </w:p>
    <w:p w:rsidR="00D10CAF" w:rsidRPr="00AA3267" w:rsidRDefault="00D10CAF" w:rsidP="00795178">
      <w:pPr>
        <w:numPr>
          <w:ilvl w:val="0"/>
          <w:numId w:val="15"/>
        </w:numPr>
        <w:tabs>
          <w:tab w:val="left" w:pos="-1843"/>
        </w:tabs>
        <w:suppressAutoHyphens/>
        <w:spacing w:line="276" w:lineRule="auto"/>
        <w:jc w:val="both"/>
      </w:pPr>
      <w:r w:rsidRPr="00AA3267">
        <w:t xml:space="preserve">W wypadku finansowania całości lub części działań w ramach projektu z funduszy strukturalnych Unii Europejskiej, uczeń zakwalifikowany do projektu zobowiązany jest </w:t>
      </w:r>
      <w:r w:rsidRPr="00AA3267">
        <w:br/>
        <w:t xml:space="preserve">do złożenia w LCNK wymaganych dokumentów zgodnie z umową lub decyzją </w:t>
      </w:r>
      <w:r w:rsidRPr="00AA3267">
        <w:br/>
        <w:t xml:space="preserve">o dofinansowaniu projektu. </w:t>
      </w:r>
    </w:p>
    <w:p w:rsidR="00D10CAF" w:rsidRPr="00AA3267" w:rsidRDefault="00D10CAF" w:rsidP="00795178">
      <w:pPr>
        <w:numPr>
          <w:ilvl w:val="0"/>
          <w:numId w:val="15"/>
        </w:numPr>
        <w:tabs>
          <w:tab w:val="left" w:pos="-3119"/>
        </w:tabs>
        <w:suppressAutoHyphens/>
        <w:spacing w:line="276" w:lineRule="auto"/>
        <w:jc w:val="both"/>
      </w:pPr>
      <w:r w:rsidRPr="00AA3267">
        <w:t xml:space="preserve">W wypadku, o którym mowa w ust. 3, mogą mieć zastosowane dodatkowe warunki udziału w projekcie, w szczególności związane z miejscem zamieszkania, które zostaną przedstawione uczniowi przed podjęciem decyzji o udziale w projekcie. </w:t>
      </w:r>
    </w:p>
    <w:p w:rsidR="00D10CAF" w:rsidRPr="00AA3267" w:rsidRDefault="00D10CAF" w:rsidP="00795178">
      <w:pPr>
        <w:numPr>
          <w:ilvl w:val="0"/>
          <w:numId w:val="15"/>
        </w:numPr>
        <w:suppressAutoHyphens/>
        <w:spacing w:line="276" w:lineRule="auto"/>
        <w:jc w:val="both"/>
      </w:pPr>
      <w:r w:rsidRPr="00AA3267">
        <w:t xml:space="preserve">Odmowa złożenia deklaracji, o której mowa w ust. 2, lub dokumentów, o których mowa </w:t>
      </w:r>
      <w:r w:rsidRPr="00AA3267">
        <w:br/>
        <w:t xml:space="preserve">w ust. 3, uniemożliwia udział w projekcie. </w:t>
      </w:r>
    </w:p>
    <w:p w:rsidR="00D10CAF" w:rsidRPr="00AA3267" w:rsidRDefault="00D10CAF" w:rsidP="00795178">
      <w:pPr>
        <w:numPr>
          <w:ilvl w:val="0"/>
          <w:numId w:val="15"/>
        </w:numPr>
        <w:tabs>
          <w:tab w:val="left" w:pos="-3828"/>
        </w:tabs>
        <w:suppressAutoHyphens/>
        <w:spacing w:line="276" w:lineRule="auto"/>
        <w:jc w:val="both"/>
      </w:pPr>
      <w:r w:rsidRPr="00AA3267">
        <w:t>Uczeń składa wniosek oraz arkusz nominacji w LCNK w powiecie właściwym ze względu na:</w:t>
      </w:r>
    </w:p>
    <w:p w:rsidR="00D10CAF" w:rsidRPr="00AA3267" w:rsidRDefault="00D10CAF" w:rsidP="00795178">
      <w:pPr>
        <w:numPr>
          <w:ilvl w:val="0"/>
          <w:numId w:val="35"/>
        </w:numPr>
        <w:tabs>
          <w:tab w:val="left" w:pos="945"/>
        </w:tabs>
        <w:suppressAutoHyphens/>
        <w:spacing w:line="276" w:lineRule="auto"/>
        <w:jc w:val="both"/>
      </w:pPr>
      <w:r w:rsidRPr="00AA3267">
        <w:t xml:space="preserve">miejsce zamieszkania albo </w:t>
      </w:r>
    </w:p>
    <w:p w:rsidR="00D10CAF" w:rsidRPr="00AA3267" w:rsidRDefault="00D10CAF" w:rsidP="00795178">
      <w:pPr>
        <w:numPr>
          <w:ilvl w:val="0"/>
          <w:numId w:val="35"/>
        </w:numPr>
        <w:tabs>
          <w:tab w:val="left" w:pos="945"/>
        </w:tabs>
        <w:suppressAutoHyphens/>
        <w:spacing w:line="276" w:lineRule="auto"/>
        <w:jc w:val="both"/>
      </w:pPr>
      <w:r w:rsidRPr="00AA3267">
        <w:t xml:space="preserve">miejsce nauki. </w:t>
      </w:r>
    </w:p>
    <w:p w:rsidR="00D10CAF" w:rsidRPr="00AA3267" w:rsidRDefault="00D10CAF" w:rsidP="00795178">
      <w:pPr>
        <w:tabs>
          <w:tab w:val="left" w:pos="945"/>
        </w:tabs>
        <w:spacing w:line="276" w:lineRule="auto"/>
        <w:jc w:val="both"/>
      </w:pPr>
    </w:p>
    <w:p w:rsidR="00D10CAF" w:rsidRPr="00AA3267" w:rsidRDefault="00D10CAF" w:rsidP="00795178">
      <w:pPr>
        <w:tabs>
          <w:tab w:val="left" w:pos="945"/>
        </w:tabs>
        <w:spacing w:line="276" w:lineRule="auto"/>
        <w:jc w:val="center"/>
        <w:rPr>
          <w:b/>
        </w:rPr>
      </w:pPr>
      <w:r w:rsidRPr="00AA3267">
        <w:rPr>
          <w:b/>
        </w:rPr>
        <w:t>§ 3</w:t>
      </w:r>
    </w:p>
    <w:p w:rsidR="00D10CAF" w:rsidRPr="00AA3267" w:rsidRDefault="00D10CAF" w:rsidP="00795178">
      <w:pPr>
        <w:tabs>
          <w:tab w:val="left" w:pos="945"/>
        </w:tabs>
        <w:spacing w:line="276" w:lineRule="auto"/>
        <w:jc w:val="center"/>
      </w:pPr>
      <w:r w:rsidRPr="00AA3267">
        <w:rPr>
          <w:b/>
        </w:rPr>
        <w:t>Rekrutacja standardowa</w:t>
      </w:r>
    </w:p>
    <w:p w:rsidR="00D10CAF" w:rsidRPr="00AA3267" w:rsidRDefault="00D10CAF" w:rsidP="00795178">
      <w:pPr>
        <w:tabs>
          <w:tab w:val="left" w:pos="945"/>
        </w:tabs>
        <w:spacing w:line="276" w:lineRule="auto"/>
        <w:jc w:val="both"/>
      </w:pPr>
    </w:p>
    <w:p w:rsidR="00D10CAF" w:rsidRPr="00AA3267" w:rsidRDefault="00D10CAF" w:rsidP="00795178">
      <w:pPr>
        <w:numPr>
          <w:ilvl w:val="3"/>
          <w:numId w:val="15"/>
        </w:numPr>
        <w:tabs>
          <w:tab w:val="left" w:pos="-142"/>
        </w:tabs>
        <w:suppressAutoHyphens/>
        <w:spacing w:line="276" w:lineRule="auto"/>
        <w:ind w:left="426" w:hanging="426"/>
        <w:jc w:val="both"/>
      </w:pPr>
      <w:r w:rsidRPr="00AA3267">
        <w:t xml:space="preserve">Rekrutacja standardowa to nabór uczniów do projektu prowadzony corocznie przed rozpoczęciem realizacji form wsparcia w danym roku szkolnym. </w:t>
      </w:r>
    </w:p>
    <w:p w:rsidR="00D10CAF" w:rsidRPr="00AA3267" w:rsidRDefault="00D10CAF" w:rsidP="00795178">
      <w:pPr>
        <w:numPr>
          <w:ilvl w:val="3"/>
          <w:numId w:val="15"/>
        </w:numPr>
        <w:tabs>
          <w:tab w:val="left" w:pos="-1843"/>
        </w:tabs>
        <w:suppressAutoHyphens/>
        <w:spacing w:line="276" w:lineRule="auto"/>
        <w:ind w:left="426" w:hanging="426"/>
        <w:jc w:val="both"/>
      </w:pPr>
      <w:r w:rsidRPr="00AA3267">
        <w:t xml:space="preserve">Rekrutacja standardowa w obszarze matematyki, fizyki i informatyki prowadzona jest </w:t>
      </w:r>
      <w:r w:rsidRPr="00AA3267">
        <w:br/>
        <w:t>w następujących etapach:</w:t>
      </w:r>
    </w:p>
    <w:p w:rsidR="00D10CAF" w:rsidRPr="00AA3267" w:rsidRDefault="00D10CAF" w:rsidP="00795178">
      <w:pPr>
        <w:numPr>
          <w:ilvl w:val="0"/>
          <w:numId w:val="25"/>
        </w:numPr>
        <w:tabs>
          <w:tab w:val="left" w:pos="360"/>
        </w:tabs>
        <w:suppressAutoHyphens/>
        <w:spacing w:line="276" w:lineRule="auto"/>
        <w:jc w:val="both"/>
      </w:pPr>
      <w:r w:rsidRPr="00AA3267">
        <w:t xml:space="preserve">złożenie wniosku, arkusza nominacji i oświadczenia w poradni, </w:t>
      </w:r>
    </w:p>
    <w:p w:rsidR="00D10CAF" w:rsidRPr="00AA3267" w:rsidRDefault="00D10CAF" w:rsidP="00795178">
      <w:pPr>
        <w:numPr>
          <w:ilvl w:val="0"/>
          <w:numId w:val="25"/>
        </w:numPr>
        <w:tabs>
          <w:tab w:val="left" w:pos="360"/>
        </w:tabs>
        <w:suppressAutoHyphens/>
        <w:spacing w:line="276" w:lineRule="auto"/>
        <w:jc w:val="both"/>
      </w:pPr>
      <w:r w:rsidRPr="00AA3267">
        <w:t xml:space="preserve">badania diagnostyczne prowadzone w poradni – w terminie uzgodnionym indywidualnie, </w:t>
      </w:r>
    </w:p>
    <w:p w:rsidR="00D10CAF" w:rsidRPr="00AA3267" w:rsidRDefault="00D10CAF" w:rsidP="00795178">
      <w:pPr>
        <w:numPr>
          <w:ilvl w:val="0"/>
          <w:numId w:val="25"/>
        </w:numPr>
        <w:tabs>
          <w:tab w:val="left" w:pos="360"/>
        </w:tabs>
        <w:suppressAutoHyphens/>
        <w:spacing w:line="276" w:lineRule="auto"/>
        <w:jc w:val="both"/>
      </w:pPr>
      <w:r w:rsidRPr="00AA3267">
        <w:t xml:space="preserve">test uzdolnień kierunkowych. </w:t>
      </w:r>
    </w:p>
    <w:p w:rsidR="00D10CAF" w:rsidRPr="00AA3267" w:rsidRDefault="00D10CAF" w:rsidP="00795178">
      <w:pPr>
        <w:numPr>
          <w:ilvl w:val="3"/>
          <w:numId w:val="15"/>
        </w:numPr>
        <w:suppressAutoHyphens/>
        <w:spacing w:line="276" w:lineRule="auto"/>
        <w:ind w:left="426" w:hanging="426"/>
        <w:jc w:val="both"/>
      </w:pPr>
      <w:r w:rsidRPr="00AA3267">
        <w:t>Rekrutacja standardowa w obszarze biologii i chemii oraz obszarze kompetencji społecznych prowadzona jest w następujących etapach:</w:t>
      </w:r>
    </w:p>
    <w:p w:rsidR="00D10CAF" w:rsidRPr="00AA3267" w:rsidRDefault="00D10CAF" w:rsidP="00795178">
      <w:pPr>
        <w:pStyle w:val="Akapitzlist"/>
        <w:numPr>
          <w:ilvl w:val="0"/>
          <w:numId w:val="36"/>
        </w:numPr>
        <w:spacing w:line="276" w:lineRule="auto"/>
      </w:pPr>
      <w:r w:rsidRPr="00AA3267">
        <w:t xml:space="preserve">złożenie arkusza nominacji i oświadczenia w poradni, </w:t>
      </w:r>
    </w:p>
    <w:p w:rsidR="00D10CAF" w:rsidRPr="00AA3267" w:rsidRDefault="00D10CAF" w:rsidP="00795178">
      <w:pPr>
        <w:numPr>
          <w:ilvl w:val="0"/>
          <w:numId w:val="36"/>
        </w:numPr>
        <w:tabs>
          <w:tab w:val="left" w:pos="360"/>
        </w:tabs>
        <w:suppressAutoHyphens/>
        <w:spacing w:line="276" w:lineRule="auto"/>
        <w:jc w:val="both"/>
      </w:pPr>
      <w:r w:rsidRPr="00AA3267">
        <w:t xml:space="preserve">realizacja projektu kwalifikacyjnego, </w:t>
      </w:r>
    </w:p>
    <w:p w:rsidR="00D10CAF" w:rsidRPr="00AA3267" w:rsidRDefault="00D10CAF" w:rsidP="00795178">
      <w:pPr>
        <w:numPr>
          <w:ilvl w:val="0"/>
          <w:numId w:val="36"/>
        </w:numPr>
        <w:tabs>
          <w:tab w:val="left" w:pos="360"/>
        </w:tabs>
        <w:suppressAutoHyphens/>
        <w:spacing w:line="276" w:lineRule="auto"/>
        <w:jc w:val="both"/>
      </w:pPr>
      <w:r w:rsidRPr="00AA3267">
        <w:t xml:space="preserve">przekazanie rezultatu projektu, </w:t>
      </w:r>
    </w:p>
    <w:p w:rsidR="00D10CAF" w:rsidRPr="00AA3267" w:rsidRDefault="00D10CAF" w:rsidP="00795178">
      <w:pPr>
        <w:numPr>
          <w:ilvl w:val="0"/>
          <w:numId w:val="36"/>
        </w:numPr>
        <w:tabs>
          <w:tab w:val="left" w:pos="360"/>
        </w:tabs>
        <w:suppressAutoHyphens/>
        <w:spacing w:line="276" w:lineRule="auto"/>
        <w:jc w:val="both"/>
      </w:pPr>
      <w:r w:rsidRPr="00AA3267">
        <w:t xml:space="preserve">prezentacja projektów, </w:t>
      </w:r>
    </w:p>
    <w:p w:rsidR="00D10CAF" w:rsidRPr="00AA3267" w:rsidRDefault="00D10CAF" w:rsidP="00795178">
      <w:pPr>
        <w:numPr>
          <w:ilvl w:val="0"/>
          <w:numId w:val="36"/>
        </w:numPr>
        <w:tabs>
          <w:tab w:val="left" w:pos="360"/>
        </w:tabs>
        <w:suppressAutoHyphens/>
        <w:spacing w:line="276" w:lineRule="auto"/>
        <w:jc w:val="both"/>
      </w:pPr>
      <w:r w:rsidRPr="00AA3267">
        <w:lastRenderedPageBreak/>
        <w:t xml:space="preserve">badania diagnostyczne prowadzone w poradni – w terminie uzgodnionym indywidualnie. </w:t>
      </w:r>
    </w:p>
    <w:p w:rsidR="00D10CAF" w:rsidRPr="00AA3267" w:rsidRDefault="00D10CAF" w:rsidP="00795178">
      <w:pPr>
        <w:numPr>
          <w:ilvl w:val="3"/>
          <w:numId w:val="15"/>
        </w:numPr>
        <w:tabs>
          <w:tab w:val="left" w:pos="0"/>
        </w:tabs>
        <w:suppressAutoHyphens/>
        <w:spacing w:line="276" w:lineRule="auto"/>
        <w:jc w:val="both"/>
      </w:pPr>
      <w:r w:rsidRPr="00AA3267">
        <w:t xml:space="preserve">Prawo do nominowania ucznia do projektu posiadają: </w:t>
      </w:r>
    </w:p>
    <w:p w:rsidR="00D10CAF" w:rsidRPr="00AA3267" w:rsidRDefault="00D10CAF" w:rsidP="00795178">
      <w:pPr>
        <w:numPr>
          <w:ilvl w:val="0"/>
          <w:numId w:val="27"/>
        </w:numPr>
        <w:tabs>
          <w:tab w:val="left" w:pos="360"/>
        </w:tabs>
        <w:suppressAutoHyphens/>
        <w:spacing w:line="276" w:lineRule="auto"/>
        <w:jc w:val="both"/>
      </w:pPr>
      <w:r w:rsidRPr="00AA3267">
        <w:t xml:space="preserve">pełnoletni uczeń, </w:t>
      </w:r>
    </w:p>
    <w:p w:rsidR="00D10CAF" w:rsidRPr="00AA3267" w:rsidRDefault="00D10CAF" w:rsidP="00795178">
      <w:pPr>
        <w:numPr>
          <w:ilvl w:val="0"/>
          <w:numId w:val="27"/>
        </w:numPr>
        <w:tabs>
          <w:tab w:val="left" w:pos="360"/>
        </w:tabs>
        <w:suppressAutoHyphens/>
        <w:spacing w:line="276" w:lineRule="auto"/>
        <w:jc w:val="both"/>
      </w:pPr>
      <w:r w:rsidRPr="00AA3267">
        <w:t>nauczyciel, pedagog lub psycholog,</w:t>
      </w:r>
    </w:p>
    <w:p w:rsidR="00D10CAF" w:rsidRPr="00AA3267" w:rsidRDefault="00D10CAF" w:rsidP="00795178">
      <w:pPr>
        <w:numPr>
          <w:ilvl w:val="0"/>
          <w:numId w:val="27"/>
        </w:numPr>
        <w:tabs>
          <w:tab w:val="left" w:pos="360"/>
        </w:tabs>
        <w:suppressAutoHyphens/>
        <w:spacing w:line="276" w:lineRule="auto"/>
        <w:jc w:val="both"/>
      </w:pPr>
      <w:r w:rsidRPr="00AA3267">
        <w:t>rodzic lub opiekun prawny,</w:t>
      </w:r>
    </w:p>
    <w:p w:rsidR="00D10CAF" w:rsidRPr="00AA3267" w:rsidRDefault="00D10CAF" w:rsidP="00795178">
      <w:pPr>
        <w:numPr>
          <w:ilvl w:val="0"/>
          <w:numId w:val="27"/>
        </w:numPr>
        <w:tabs>
          <w:tab w:val="left" w:pos="360"/>
        </w:tabs>
        <w:suppressAutoHyphens/>
        <w:spacing w:line="276" w:lineRule="auto"/>
        <w:jc w:val="both"/>
      </w:pPr>
      <w:r w:rsidRPr="00AA3267">
        <w:t xml:space="preserve">inna osoba pełnoletnia, która dostrzega wybitne uzdolnienia ucznia. </w:t>
      </w:r>
    </w:p>
    <w:p w:rsidR="00D10CAF" w:rsidRPr="00AA3267" w:rsidRDefault="00D10CAF" w:rsidP="00795178">
      <w:pPr>
        <w:numPr>
          <w:ilvl w:val="3"/>
          <w:numId w:val="15"/>
        </w:numPr>
        <w:suppressAutoHyphens/>
        <w:spacing w:line="276" w:lineRule="auto"/>
        <w:ind w:left="426" w:hanging="426"/>
        <w:jc w:val="both"/>
      </w:pPr>
      <w:r w:rsidRPr="00AA3267">
        <w:t xml:space="preserve">Uczniowie, którzy spełnili warunki określone w liście wymaganych osiągnięć </w:t>
      </w:r>
      <w:r w:rsidRPr="00AA3267">
        <w:br/>
        <w:t xml:space="preserve">w olimpiadach i konkursach, korzystają z uproszczonej formy rekrutacji: </w:t>
      </w:r>
    </w:p>
    <w:p w:rsidR="00D10CAF" w:rsidRPr="00AA3267" w:rsidRDefault="00D10CAF" w:rsidP="00795178">
      <w:pPr>
        <w:numPr>
          <w:ilvl w:val="0"/>
          <w:numId w:val="37"/>
        </w:numPr>
        <w:tabs>
          <w:tab w:val="left" w:pos="360"/>
        </w:tabs>
        <w:suppressAutoHyphens/>
        <w:spacing w:line="276" w:lineRule="auto"/>
        <w:jc w:val="both"/>
      </w:pPr>
      <w:r w:rsidRPr="00AA3267">
        <w:t xml:space="preserve">nie uczestniczą w teście uzdolnień kierunkowych lub nie przygotowują projektu kwalifikacyjnego, </w:t>
      </w:r>
    </w:p>
    <w:p w:rsidR="00D10CAF" w:rsidRPr="00AA3267" w:rsidRDefault="00D10CAF" w:rsidP="00795178">
      <w:pPr>
        <w:numPr>
          <w:ilvl w:val="0"/>
          <w:numId w:val="37"/>
        </w:numPr>
        <w:tabs>
          <w:tab w:val="left" w:pos="360"/>
        </w:tabs>
        <w:suppressAutoHyphens/>
        <w:spacing w:line="276" w:lineRule="auto"/>
        <w:jc w:val="both"/>
      </w:pPr>
      <w:r w:rsidRPr="00AA3267">
        <w:t xml:space="preserve">uzyskują maksymalną możliwą w rekrutacji liczbę punktów i w konsekwencji są rekrutowani do projektu w pierwszej kolejności. </w:t>
      </w:r>
    </w:p>
    <w:p w:rsidR="00D10CAF" w:rsidRPr="00AA3267" w:rsidRDefault="00D10CAF" w:rsidP="00795178">
      <w:pPr>
        <w:numPr>
          <w:ilvl w:val="3"/>
          <w:numId w:val="15"/>
        </w:numPr>
        <w:suppressAutoHyphens/>
        <w:spacing w:line="276" w:lineRule="auto"/>
        <w:ind w:left="426" w:hanging="426"/>
        <w:jc w:val="both"/>
      </w:pPr>
      <w:r w:rsidRPr="00AA3267">
        <w:t xml:space="preserve">W przypadku uczniów, o których mowa w ust. 5, wymagane jest załączenie do arkusza nominacji kopii dokumentu potwierdzającego uzyskany tytuł. </w:t>
      </w:r>
    </w:p>
    <w:p w:rsidR="00D10CAF" w:rsidRPr="00AA3267" w:rsidRDefault="00D10CAF" w:rsidP="00795178">
      <w:pPr>
        <w:tabs>
          <w:tab w:val="left" w:pos="945"/>
        </w:tabs>
        <w:spacing w:line="276" w:lineRule="auto"/>
        <w:ind w:left="709" w:hanging="709"/>
        <w:jc w:val="both"/>
      </w:pPr>
    </w:p>
    <w:p w:rsidR="00D10CAF" w:rsidRPr="00AA3267" w:rsidRDefault="00D10CAF" w:rsidP="00795178">
      <w:pPr>
        <w:tabs>
          <w:tab w:val="left" w:pos="945"/>
        </w:tabs>
        <w:spacing w:line="276" w:lineRule="auto"/>
        <w:jc w:val="center"/>
        <w:rPr>
          <w:b/>
        </w:rPr>
      </w:pPr>
      <w:r w:rsidRPr="00AA3267">
        <w:rPr>
          <w:b/>
        </w:rPr>
        <w:t>§ 4</w:t>
      </w:r>
    </w:p>
    <w:p w:rsidR="00D10CAF" w:rsidRPr="00AA3267" w:rsidRDefault="00D10CAF" w:rsidP="00795178">
      <w:pPr>
        <w:tabs>
          <w:tab w:val="left" w:pos="945"/>
        </w:tabs>
        <w:spacing w:line="276" w:lineRule="auto"/>
        <w:jc w:val="center"/>
        <w:rPr>
          <w:b/>
        </w:rPr>
      </w:pPr>
      <w:r w:rsidRPr="00AA3267">
        <w:rPr>
          <w:b/>
        </w:rPr>
        <w:t>Rekrutacja uzupełniająca</w:t>
      </w:r>
    </w:p>
    <w:p w:rsidR="00D10CAF" w:rsidRPr="00AA3267" w:rsidRDefault="00D10CAF" w:rsidP="00795178">
      <w:pPr>
        <w:tabs>
          <w:tab w:val="left" w:pos="945"/>
        </w:tabs>
        <w:spacing w:line="276" w:lineRule="auto"/>
        <w:rPr>
          <w:b/>
        </w:rPr>
      </w:pPr>
    </w:p>
    <w:p w:rsidR="00D10CAF" w:rsidRPr="00AA3267" w:rsidRDefault="00D10CAF" w:rsidP="00795178">
      <w:pPr>
        <w:numPr>
          <w:ilvl w:val="3"/>
          <w:numId w:val="41"/>
        </w:numPr>
        <w:suppressAutoHyphens/>
        <w:spacing w:line="276" w:lineRule="auto"/>
        <w:jc w:val="both"/>
      </w:pPr>
      <w:r w:rsidRPr="00AA3267">
        <w:t xml:space="preserve">Rekrutacja uzupełniająca to nabór uczniów do projektu prowadzony w trakcie realizacji form wsparcia w ramach projektu, w wypadku zwolnienia się miejsc w projekcie. </w:t>
      </w:r>
    </w:p>
    <w:p w:rsidR="00D10CAF" w:rsidRPr="00AA3267" w:rsidRDefault="00D10CAF" w:rsidP="00795178">
      <w:pPr>
        <w:numPr>
          <w:ilvl w:val="3"/>
          <w:numId w:val="41"/>
        </w:numPr>
        <w:tabs>
          <w:tab w:val="left" w:pos="-3119"/>
        </w:tabs>
        <w:suppressAutoHyphens/>
        <w:spacing w:line="276" w:lineRule="auto"/>
        <w:jc w:val="both"/>
      </w:pPr>
      <w:r w:rsidRPr="00AA3267">
        <w:t xml:space="preserve">Rekrutacja, o której mowa w ust. 1, prowadzona jest w miarę potrzeb, z uwzględnieniem charakterystyki wolnych miejsc (etap edukacyjny, przedmiot wsparcia). </w:t>
      </w:r>
    </w:p>
    <w:p w:rsidR="00D10CAF" w:rsidRPr="00AA3267" w:rsidRDefault="00D10CAF" w:rsidP="00795178">
      <w:pPr>
        <w:numPr>
          <w:ilvl w:val="3"/>
          <w:numId w:val="41"/>
        </w:numPr>
        <w:suppressAutoHyphens/>
        <w:spacing w:line="276" w:lineRule="auto"/>
        <w:jc w:val="both"/>
      </w:pPr>
      <w:r w:rsidRPr="00AA3267">
        <w:t xml:space="preserve">Udział w projekcie w pierwszej kolejności proponuje się kolejno, poczynając </w:t>
      </w:r>
      <w:r w:rsidRPr="00AA3267">
        <w:br/>
        <w:t xml:space="preserve">od największej liczby uzyskanych punktów, uczniom z listy rezerwowej, o której mowa </w:t>
      </w:r>
      <w:r w:rsidRPr="00AA3267">
        <w:br/>
        <w:t xml:space="preserve">w § 14 ust. 6. </w:t>
      </w:r>
    </w:p>
    <w:p w:rsidR="00D10CAF" w:rsidRPr="00AA3267" w:rsidRDefault="00D10CAF" w:rsidP="00795178">
      <w:pPr>
        <w:numPr>
          <w:ilvl w:val="3"/>
          <w:numId w:val="41"/>
        </w:numPr>
        <w:suppressAutoHyphens/>
        <w:spacing w:line="276" w:lineRule="auto"/>
        <w:jc w:val="both"/>
      </w:pPr>
      <w:r w:rsidRPr="00AA3267">
        <w:t xml:space="preserve">Jeśli w wyniku procedury, o której mowa w ust. 3, nie uda się zapełnić wolnych miejsc </w:t>
      </w:r>
      <w:r w:rsidRPr="00AA3267">
        <w:br/>
        <w:t xml:space="preserve">w grupach, rekrutację uzupełniającą prowadzi się w sposób analogiczny jak w trybie rekrutacji standardowej, o której mowa w § 3, z zastrzeżeniem, że w wypadku liczby zgłoszeń uczniów nie przekraczającej liczby wolnych miejsc, decyzją komisji możliwe jest odstąpienie od przeprowadzenia testu uzdolnień kierunkowych lub realizacji przez uczniów projektów kwalifikacyjnych. </w:t>
      </w:r>
    </w:p>
    <w:p w:rsidR="00D10CAF" w:rsidRPr="00AA3267" w:rsidRDefault="00D10CAF" w:rsidP="00795178">
      <w:pPr>
        <w:tabs>
          <w:tab w:val="left" w:pos="945"/>
        </w:tabs>
        <w:spacing w:line="276" w:lineRule="auto"/>
        <w:jc w:val="both"/>
      </w:pPr>
    </w:p>
    <w:p w:rsidR="00D10CAF" w:rsidRPr="00AA3267" w:rsidRDefault="00D10CAF" w:rsidP="00795178">
      <w:pPr>
        <w:tabs>
          <w:tab w:val="left" w:pos="945"/>
        </w:tabs>
        <w:spacing w:line="276" w:lineRule="auto"/>
        <w:jc w:val="center"/>
        <w:rPr>
          <w:b/>
        </w:rPr>
      </w:pPr>
      <w:r w:rsidRPr="00AA3267">
        <w:rPr>
          <w:b/>
        </w:rPr>
        <w:t>§ 5</w:t>
      </w:r>
    </w:p>
    <w:p w:rsidR="00D10CAF" w:rsidRPr="00AA3267" w:rsidRDefault="00D10CAF" w:rsidP="00795178">
      <w:pPr>
        <w:tabs>
          <w:tab w:val="left" w:pos="945"/>
        </w:tabs>
        <w:spacing w:line="276" w:lineRule="auto"/>
        <w:jc w:val="center"/>
        <w:rPr>
          <w:b/>
        </w:rPr>
      </w:pPr>
      <w:r w:rsidRPr="00AA3267">
        <w:rPr>
          <w:b/>
        </w:rPr>
        <w:t>Rekrutacja w trybie przeniesienia ucznia z innego LCNK</w:t>
      </w:r>
    </w:p>
    <w:p w:rsidR="00D10CAF" w:rsidRPr="00AA3267" w:rsidRDefault="00D10CAF" w:rsidP="00795178">
      <w:pPr>
        <w:tabs>
          <w:tab w:val="left" w:pos="945"/>
        </w:tabs>
        <w:spacing w:line="276" w:lineRule="auto"/>
        <w:rPr>
          <w:b/>
        </w:rPr>
      </w:pPr>
    </w:p>
    <w:p w:rsidR="00D10CAF" w:rsidRPr="00AA3267" w:rsidRDefault="00D10CAF" w:rsidP="00795178">
      <w:pPr>
        <w:numPr>
          <w:ilvl w:val="3"/>
          <w:numId w:val="16"/>
        </w:numPr>
        <w:tabs>
          <w:tab w:val="left" w:pos="-1418"/>
        </w:tabs>
        <w:suppressAutoHyphens/>
        <w:spacing w:line="276" w:lineRule="auto"/>
        <w:ind w:left="426" w:hanging="426"/>
        <w:jc w:val="both"/>
      </w:pPr>
      <w:r w:rsidRPr="00AA3267">
        <w:t xml:space="preserve">Rekrutacja w trybie przeniesienia ucznia z innego LCNK to nabór uczniów do projektu prowadzony w wypadku złożenia przez ucznia wniosku o zmianę LCNK, którego wzór stanowi </w:t>
      </w:r>
      <w:r w:rsidRPr="00AA3267">
        <w:rPr>
          <w:u w:val="single"/>
        </w:rPr>
        <w:t>załącznik nr 4</w:t>
      </w:r>
      <w:r w:rsidRPr="00AA3267">
        <w:t xml:space="preserve"> do regulaminu; </w:t>
      </w:r>
    </w:p>
    <w:p w:rsidR="00D10CAF" w:rsidRPr="00AA3267" w:rsidRDefault="00D10CAF" w:rsidP="00795178">
      <w:pPr>
        <w:numPr>
          <w:ilvl w:val="3"/>
          <w:numId w:val="16"/>
        </w:numPr>
        <w:tabs>
          <w:tab w:val="left" w:pos="-1418"/>
        </w:tabs>
        <w:suppressAutoHyphens/>
        <w:spacing w:line="276" w:lineRule="auto"/>
        <w:ind w:left="426" w:hanging="426"/>
        <w:jc w:val="both"/>
      </w:pPr>
      <w:r w:rsidRPr="00AA3267">
        <w:lastRenderedPageBreak/>
        <w:t>Uczeń ma możliwość wnioskowania o zmianę LCNK w następujących wypadkach:</w:t>
      </w:r>
    </w:p>
    <w:p w:rsidR="00D10CAF" w:rsidRPr="00AA3267" w:rsidRDefault="00D10CAF" w:rsidP="00795178">
      <w:pPr>
        <w:numPr>
          <w:ilvl w:val="2"/>
          <w:numId w:val="20"/>
        </w:numPr>
        <w:suppressAutoHyphens/>
        <w:spacing w:line="276" w:lineRule="auto"/>
        <w:ind w:left="993" w:hanging="273"/>
        <w:jc w:val="both"/>
      </w:pPr>
      <w:r w:rsidRPr="00AA3267">
        <w:t xml:space="preserve">zmiana miejsca zamieszkania, </w:t>
      </w:r>
    </w:p>
    <w:p w:rsidR="00D10CAF" w:rsidRPr="00AA3267" w:rsidRDefault="00D10CAF" w:rsidP="00795178">
      <w:pPr>
        <w:numPr>
          <w:ilvl w:val="2"/>
          <w:numId w:val="20"/>
        </w:numPr>
        <w:suppressAutoHyphens/>
        <w:spacing w:line="276" w:lineRule="auto"/>
        <w:ind w:left="993" w:hanging="273"/>
        <w:jc w:val="both"/>
      </w:pPr>
      <w:r w:rsidRPr="00AA3267">
        <w:t xml:space="preserve">zmiana miejsca nauki, </w:t>
      </w:r>
    </w:p>
    <w:p w:rsidR="00D10CAF" w:rsidRPr="00AA3267" w:rsidRDefault="00D10CAF" w:rsidP="00795178">
      <w:pPr>
        <w:numPr>
          <w:ilvl w:val="2"/>
          <w:numId w:val="20"/>
        </w:numPr>
        <w:suppressAutoHyphens/>
        <w:spacing w:line="276" w:lineRule="auto"/>
        <w:ind w:left="993" w:hanging="273"/>
        <w:jc w:val="both"/>
      </w:pPr>
      <w:r w:rsidRPr="00AA3267">
        <w:t xml:space="preserve">zaistnienie innych uzasadnionych przyczyn. </w:t>
      </w:r>
    </w:p>
    <w:p w:rsidR="00D10CAF" w:rsidRPr="00AA3267" w:rsidRDefault="00D10CAF" w:rsidP="00795178">
      <w:pPr>
        <w:numPr>
          <w:ilvl w:val="3"/>
          <w:numId w:val="16"/>
        </w:numPr>
        <w:tabs>
          <w:tab w:val="left" w:pos="-1134"/>
        </w:tabs>
        <w:suppressAutoHyphens/>
        <w:spacing w:line="276" w:lineRule="auto"/>
        <w:ind w:left="426" w:hanging="426"/>
        <w:jc w:val="both"/>
      </w:pPr>
      <w:r w:rsidRPr="00AA3267">
        <w:t>Procedura zmiany LCNK:</w:t>
      </w:r>
    </w:p>
    <w:p w:rsidR="00D10CAF" w:rsidRPr="00AA3267" w:rsidRDefault="00D10CAF" w:rsidP="00795178">
      <w:pPr>
        <w:numPr>
          <w:ilvl w:val="4"/>
          <w:numId w:val="19"/>
        </w:numPr>
        <w:suppressAutoHyphens/>
        <w:spacing w:line="276" w:lineRule="auto"/>
        <w:ind w:left="993" w:hanging="284"/>
        <w:jc w:val="both"/>
      </w:pPr>
      <w:r w:rsidRPr="00AA3267">
        <w:t xml:space="preserve">uczeń składa w dotychczasowym LCNK wniosek o zmianę LCNK wraz  </w:t>
      </w:r>
      <w:r w:rsidRPr="00AA3267">
        <w:br/>
        <w:t xml:space="preserve">z oświadczeniem, </w:t>
      </w:r>
    </w:p>
    <w:p w:rsidR="00D10CAF" w:rsidRPr="00AA3267" w:rsidRDefault="00D10CAF" w:rsidP="00795178">
      <w:pPr>
        <w:numPr>
          <w:ilvl w:val="4"/>
          <w:numId w:val="19"/>
        </w:numPr>
        <w:suppressAutoHyphens/>
        <w:spacing w:line="276" w:lineRule="auto"/>
        <w:ind w:left="993" w:hanging="284"/>
        <w:jc w:val="both"/>
      </w:pPr>
      <w:r w:rsidRPr="00AA3267">
        <w:t xml:space="preserve">uczeń musi udokumentować zaistnienie przesłanek uzasadniających zmianę LCNK, opisanych w ust. 2, poprzez załączenie do wniosku kopii odpowiednich dokumentów, </w:t>
      </w:r>
    </w:p>
    <w:p w:rsidR="00D10CAF" w:rsidRPr="00AA3267" w:rsidRDefault="00D10CAF" w:rsidP="00795178">
      <w:pPr>
        <w:numPr>
          <w:ilvl w:val="4"/>
          <w:numId w:val="19"/>
        </w:numPr>
        <w:suppressAutoHyphens/>
        <w:spacing w:line="276" w:lineRule="auto"/>
        <w:ind w:left="993" w:hanging="284"/>
        <w:jc w:val="both"/>
      </w:pPr>
      <w:r w:rsidRPr="00AA3267">
        <w:t xml:space="preserve">dotychczasowe LCNK sporządza na wniosku opinię dot. zmiany LCNK przez ucznia </w:t>
      </w:r>
      <w:r w:rsidRPr="00AA3267">
        <w:br/>
        <w:t xml:space="preserve">i przesyła wniosek wraz z załącznikami i oświadczenie do RCNK, </w:t>
      </w:r>
    </w:p>
    <w:p w:rsidR="00D10CAF" w:rsidRPr="00AA3267" w:rsidRDefault="00D10CAF" w:rsidP="00795178">
      <w:pPr>
        <w:numPr>
          <w:ilvl w:val="4"/>
          <w:numId w:val="19"/>
        </w:numPr>
        <w:suppressAutoHyphens/>
        <w:spacing w:line="276" w:lineRule="auto"/>
        <w:ind w:left="993" w:hanging="284"/>
        <w:jc w:val="both"/>
      </w:pPr>
      <w:r w:rsidRPr="00AA3267">
        <w:t xml:space="preserve">RCNK ma prawo do wezwania ucznia do przedstawienia oryginałów dokumentów, </w:t>
      </w:r>
      <w:r w:rsidRPr="00AA3267">
        <w:br/>
        <w:t xml:space="preserve">o których mowa w pkt 2 oraz złożenia dodatkowych wyjaśnień, </w:t>
      </w:r>
    </w:p>
    <w:p w:rsidR="00D10CAF" w:rsidRPr="00AA3267" w:rsidRDefault="00D10CAF" w:rsidP="00795178">
      <w:pPr>
        <w:numPr>
          <w:ilvl w:val="4"/>
          <w:numId w:val="19"/>
        </w:numPr>
        <w:suppressAutoHyphens/>
        <w:spacing w:line="276" w:lineRule="auto"/>
        <w:ind w:left="993" w:hanging="284"/>
        <w:jc w:val="both"/>
      </w:pPr>
      <w:r w:rsidRPr="00AA3267">
        <w:t xml:space="preserve">RCNK przekazuje do nowego LCNK wniosek ucznia o zmianę LCNK zawierający opinię z dotychczasowego LCNK i rekomendację RCNK dot. wniosku oraz oświadczenie. </w:t>
      </w:r>
    </w:p>
    <w:p w:rsidR="00D10CAF" w:rsidRPr="00AA3267" w:rsidRDefault="00D10CAF" w:rsidP="00795178">
      <w:pPr>
        <w:numPr>
          <w:ilvl w:val="3"/>
          <w:numId w:val="16"/>
        </w:numPr>
        <w:tabs>
          <w:tab w:val="left" w:pos="-4111"/>
        </w:tabs>
        <w:suppressAutoHyphens/>
        <w:spacing w:line="276" w:lineRule="auto"/>
        <w:ind w:left="426" w:hanging="426"/>
        <w:jc w:val="both"/>
      </w:pPr>
      <w:r w:rsidRPr="00AA3267">
        <w:t xml:space="preserve">Decyzję o wyrażeniu zgody na przeniesienie ucznia z innego LCNK podejmuje komisja na podstawie dokumentów otrzymanych z RCNK. </w:t>
      </w:r>
    </w:p>
    <w:p w:rsidR="00D10CAF" w:rsidRPr="00AA3267" w:rsidRDefault="00D10CAF" w:rsidP="00795178">
      <w:pPr>
        <w:numPr>
          <w:ilvl w:val="3"/>
          <w:numId w:val="16"/>
        </w:numPr>
        <w:tabs>
          <w:tab w:val="left" w:pos="-2268"/>
        </w:tabs>
        <w:suppressAutoHyphens/>
        <w:spacing w:line="276" w:lineRule="auto"/>
        <w:ind w:left="426" w:hanging="426"/>
        <w:jc w:val="both"/>
      </w:pPr>
      <w:r w:rsidRPr="00AA3267">
        <w:t xml:space="preserve">Wyrażenie zgody na zmianę LCNK następuje tylko w uzasadnionych wypadkach i jest uzależnione w szczególności od liczebności grupy, z której odszedłby oraz grupy do której dołączyłby wnioskujący uczeń. </w:t>
      </w:r>
    </w:p>
    <w:p w:rsidR="00D10CAF" w:rsidRPr="00AA3267" w:rsidRDefault="00D10CAF" w:rsidP="00795178">
      <w:pPr>
        <w:numPr>
          <w:ilvl w:val="3"/>
          <w:numId w:val="16"/>
        </w:numPr>
        <w:suppressAutoHyphens/>
        <w:spacing w:line="276" w:lineRule="auto"/>
        <w:ind w:left="426" w:hanging="426"/>
        <w:jc w:val="both"/>
      </w:pPr>
      <w:r w:rsidRPr="00AA3267">
        <w:t xml:space="preserve">Uczeń zostanie poinformowany przez komisję o zgodzie na zmianę LCNK lub o jej odmowie. </w:t>
      </w:r>
    </w:p>
    <w:p w:rsidR="00D10CAF" w:rsidRPr="00AA3267" w:rsidRDefault="00D10CAF" w:rsidP="00795178">
      <w:pPr>
        <w:numPr>
          <w:ilvl w:val="3"/>
          <w:numId w:val="16"/>
        </w:numPr>
        <w:tabs>
          <w:tab w:val="left" w:pos="-1560"/>
        </w:tabs>
        <w:suppressAutoHyphens/>
        <w:spacing w:line="276" w:lineRule="auto"/>
        <w:ind w:left="426" w:hanging="426"/>
        <w:jc w:val="both"/>
      </w:pPr>
      <w:r w:rsidRPr="00AA3267">
        <w:t xml:space="preserve">W wypadku odmowy zgody na zmianę LCNK uczeń może kontynuować udział w projekcie w dotychczasowym LCNK lub złożyć rezygnację z udziału w projekcie. </w:t>
      </w:r>
    </w:p>
    <w:p w:rsidR="00D10CAF" w:rsidRPr="00AA3267" w:rsidRDefault="00D10CAF" w:rsidP="00795178">
      <w:pPr>
        <w:numPr>
          <w:ilvl w:val="3"/>
          <w:numId w:val="16"/>
        </w:numPr>
        <w:suppressAutoHyphens/>
        <w:spacing w:line="276" w:lineRule="auto"/>
        <w:ind w:left="426" w:hanging="426"/>
        <w:jc w:val="both"/>
      </w:pPr>
      <w:r w:rsidRPr="00AA3267">
        <w:t xml:space="preserve">Dołączenie ucznia do projektu w innym LCNK może spowodować zmianę liczby uczniów w grupie wykraczającą poza zalecane limity określone w modelu. </w:t>
      </w:r>
    </w:p>
    <w:p w:rsidR="00D10CAF" w:rsidRPr="00AA3267" w:rsidRDefault="00D10CAF" w:rsidP="00795178">
      <w:pPr>
        <w:tabs>
          <w:tab w:val="left" w:pos="945"/>
        </w:tabs>
        <w:spacing w:line="276" w:lineRule="auto"/>
        <w:ind w:left="426" w:hanging="426"/>
        <w:jc w:val="both"/>
      </w:pPr>
    </w:p>
    <w:p w:rsidR="00D10CAF" w:rsidRPr="00AA3267" w:rsidRDefault="00D10CAF" w:rsidP="00795178">
      <w:pPr>
        <w:tabs>
          <w:tab w:val="left" w:pos="945"/>
        </w:tabs>
        <w:spacing w:line="276" w:lineRule="auto"/>
        <w:jc w:val="center"/>
        <w:rPr>
          <w:b/>
        </w:rPr>
      </w:pPr>
      <w:r w:rsidRPr="00AA3267">
        <w:rPr>
          <w:b/>
        </w:rPr>
        <w:t>§ 6</w:t>
      </w:r>
    </w:p>
    <w:p w:rsidR="00D10CAF" w:rsidRPr="00AA3267" w:rsidRDefault="00D10CAF" w:rsidP="00795178">
      <w:pPr>
        <w:tabs>
          <w:tab w:val="left" w:pos="945"/>
        </w:tabs>
        <w:spacing w:line="276" w:lineRule="auto"/>
        <w:jc w:val="center"/>
        <w:rPr>
          <w:b/>
        </w:rPr>
      </w:pPr>
      <w:r w:rsidRPr="00AA3267">
        <w:rPr>
          <w:b/>
        </w:rPr>
        <w:t>Rekrutacja w trybie „otwartych drzwi”</w:t>
      </w:r>
    </w:p>
    <w:p w:rsidR="00D10CAF" w:rsidRPr="00AA3267" w:rsidRDefault="00D10CAF" w:rsidP="00795178">
      <w:pPr>
        <w:tabs>
          <w:tab w:val="left" w:pos="945"/>
        </w:tabs>
        <w:spacing w:line="276" w:lineRule="auto"/>
        <w:rPr>
          <w:b/>
        </w:rPr>
      </w:pPr>
    </w:p>
    <w:p w:rsidR="00D10CAF" w:rsidRPr="00AA3267" w:rsidRDefault="00D10CAF" w:rsidP="00795178">
      <w:pPr>
        <w:numPr>
          <w:ilvl w:val="3"/>
          <w:numId w:val="17"/>
        </w:numPr>
        <w:suppressAutoHyphens/>
        <w:spacing w:line="276" w:lineRule="auto"/>
        <w:ind w:left="426" w:hanging="426"/>
        <w:jc w:val="both"/>
      </w:pPr>
      <w:r w:rsidRPr="00AA3267">
        <w:t xml:space="preserve">Rekrutacja w trybie „otwartych drzwi” to nabór uczniów do projektu, prowadzony w trakcie realizacji form wsparcia w ramach projektu, obejmujący uczniów, którzy spełnili warunki określone w liście wymaganych osiągnięć w olimpiadach i konkursach bądź uzyskali tytuł laureata Ligi zadaniowej organizowanej w ramach systemu wspierania uczniów uzdolnionych „Zdolni z Pomorza”. </w:t>
      </w:r>
    </w:p>
    <w:p w:rsidR="00D10CAF" w:rsidRPr="00AA3267" w:rsidRDefault="00D10CAF" w:rsidP="00795178">
      <w:pPr>
        <w:numPr>
          <w:ilvl w:val="3"/>
          <w:numId w:val="17"/>
        </w:numPr>
        <w:suppressAutoHyphens/>
        <w:spacing w:line="276" w:lineRule="auto"/>
        <w:ind w:left="426" w:hanging="426"/>
        <w:jc w:val="both"/>
      </w:pPr>
      <w:r w:rsidRPr="00AA3267">
        <w:t xml:space="preserve">W wypadku uzyskania przez komisję rekrutacyjną wiedzy na temat spełnienia przez ucznia zamieszkałego lub uczęszczającego do szkoły na terenie powiatu kwidzyńskiego warunków określonych w liście wymaganych osiągnięć w olimpiadach i konkursach bądź uzyskania tytułu laureata Ligi zadaniowej </w:t>
      </w:r>
      <w:r w:rsidRPr="00AA3267">
        <w:lastRenderedPageBreak/>
        <w:t xml:space="preserve">organizowanej w ramach systemu wspierania uczniów uzdolnionych „Zdolni z Pomorza”, komisja może zaproponować takiemu uczniowi udział </w:t>
      </w:r>
      <w:r w:rsidRPr="00AA3267">
        <w:br/>
        <w:t xml:space="preserve">w projekcie. </w:t>
      </w:r>
    </w:p>
    <w:p w:rsidR="00D10CAF" w:rsidRPr="00AA3267" w:rsidRDefault="00D10CAF" w:rsidP="00795178">
      <w:pPr>
        <w:numPr>
          <w:ilvl w:val="3"/>
          <w:numId w:val="17"/>
        </w:numPr>
        <w:tabs>
          <w:tab w:val="left" w:pos="-4536"/>
        </w:tabs>
        <w:suppressAutoHyphens/>
        <w:spacing w:line="276" w:lineRule="auto"/>
        <w:ind w:left="426" w:hanging="426"/>
        <w:jc w:val="both"/>
      </w:pPr>
      <w:r w:rsidRPr="00AA3267">
        <w:t>Procedura rekrutacji w trybie „otwartych drzwi”:</w:t>
      </w:r>
    </w:p>
    <w:p w:rsidR="00D10CAF" w:rsidRPr="00AA3267" w:rsidRDefault="00D10CAF" w:rsidP="00795178">
      <w:pPr>
        <w:numPr>
          <w:ilvl w:val="4"/>
          <w:numId w:val="17"/>
        </w:numPr>
        <w:suppressAutoHyphens/>
        <w:spacing w:line="276" w:lineRule="auto"/>
        <w:ind w:left="993" w:hanging="284"/>
        <w:jc w:val="both"/>
      </w:pPr>
      <w:r w:rsidRPr="00AA3267">
        <w:t xml:space="preserve">uczeń składa arkusz nominacji i oświadczenie w LCNK, wymagane jest załączenie kopii dokumentu potwierdzającego uzyskany tytuł laureata lub finalisty, </w:t>
      </w:r>
    </w:p>
    <w:p w:rsidR="00D10CAF" w:rsidRPr="00AA3267" w:rsidRDefault="00D10CAF" w:rsidP="00795178">
      <w:pPr>
        <w:numPr>
          <w:ilvl w:val="4"/>
          <w:numId w:val="17"/>
        </w:numPr>
        <w:suppressAutoHyphens/>
        <w:spacing w:line="276" w:lineRule="auto"/>
        <w:ind w:left="993" w:hanging="284"/>
        <w:jc w:val="both"/>
      </w:pPr>
      <w:r w:rsidRPr="00AA3267">
        <w:t xml:space="preserve">komisja podejmuje decyzję dot. zakwalifikowania ucznia do projektu, </w:t>
      </w:r>
    </w:p>
    <w:p w:rsidR="00D10CAF" w:rsidRPr="00AA3267" w:rsidRDefault="00D10CAF" w:rsidP="00795178">
      <w:pPr>
        <w:numPr>
          <w:ilvl w:val="4"/>
          <w:numId w:val="17"/>
        </w:numPr>
        <w:suppressAutoHyphens/>
        <w:spacing w:line="276" w:lineRule="auto"/>
        <w:ind w:left="993" w:hanging="284"/>
        <w:jc w:val="both"/>
      </w:pPr>
      <w:r w:rsidRPr="00AA3267">
        <w:t xml:space="preserve">w wypadku pozytywnej decyzji uczeń może rozpocząć udział w formach wsparcia </w:t>
      </w:r>
      <w:r w:rsidRPr="00AA3267">
        <w:br/>
        <w:t xml:space="preserve">w ramach projektu, przy czym – jeżeli uczeń nie posiada opinii psychologicznej uwzględniającej udział w systemie wspierania uczniów szczególnie uzdolnionych „Zdolni z Pomorza” – jest zobowiązany do odbycia badań w poradni w ciągu miesiąca od daty rozpoczęcia udziału w projekcie. </w:t>
      </w:r>
    </w:p>
    <w:p w:rsidR="00D10CAF" w:rsidRPr="00AA3267" w:rsidRDefault="00D10CAF" w:rsidP="00795178">
      <w:pPr>
        <w:numPr>
          <w:ilvl w:val="3"/>
          <w:numId w:val="17"/>
        </w:numPr>
        <w:suppressAutoHyphens/>
        <w:spacing w:line="276" w:lineRule="auto"/>
        <w:ind w:left="426" w:hanging="426"/>
        <w:jc w:val="both"/>
      </w:pPr>
      <w:r w:rsidRPr="00AA3267">
        <w:t xml:space="preserve">Dołączenie ucznia do projektu w trybie „otwartych drzwi” może spowodować zmianę liczby uczniów w grupie wykraczającą poza zalecane limity określone w modelu. </w:t>
      </w:r>
    </w:p>
    <w:p w:rsidR="00D10CAF" w:rsidRPr="00AA3267" w:rsidRDefault="00D10CAF" w:rsidP="00795178">
      <w:pPr>
        <w:tabs>
          <w:tab w:val="left" w:pos="945"/>
        </w:tabs>
        <w:spacing w:line="276" w:lineRule="auto"/>
        <w:jc w:val="both"/>
      </w:pPr>
    </w:p>
    <w:p w:rsidR="00D10CAF" w:rsidRPr="00AA3267" w:rsidRDefault="00D10CAF" w:rsidP="00795178">
      <w:pPr>
        <w:tabs>
          <w:tab w:val="left" w:pos="945"/>
        </w:tabs>
        <w:spacing w:line="276" w:lineRule="auto"/>
        <w:jc w:val="center"/>
        <w:rPr>
          <w:b/>
        </w:rPr>
      </w:pPr>
      <w:r w:rsidRPr="00AA3267">
        <w:rPr>
          <w:b/>
        </w:rPr>
        <w:t>§ 7</w:t>
      </w:r>
    </w:p>
    <w:p w:rsidR="00D10CAF" w:rsidRPr="00AA3267" w:rsidRDefault="00D10CAF" w:rsidP="00795178">
      <w:pPr>
        <w:tabs>
          <w:tab w:val="left" w:pos="945"/>
        </w:tabs>
        <w:spacing w:line="276" w:lineRule="auto"/>
        <w:jc w:val="center"/>
      </w:pPr>
      <w:r w:rsidRPr="00AA3267">
        <w:rPr>
          <w:b/>
        </w:rPr>
        <w:t>Rekrutacja w trybie kontynuacji uczestnictwa</w:t>
      </w:r>
    </w:p>
    <w:p w:rsidR="00D10CAF" w:rsidRPr="00AA3267" w:rsidRDefault="00D10CAF" w:rsidP="00795178">
      <w:pPr>
        <w:tabs>
          <w:tab w:val="left" w:pos="945"/>
        </w:tabs>
        <w:spacing w:line="276" w:lineRule="auto"/>
        <w:jc w:val="both"/>
      </w:pPr>
    </w:p>
    <w:p w:rsidR="00D10CAF" w:rsidRPr="00AA3267" w:rsidRDefault="00D10CAF" w:rsidP="00795178">
      <w:pPr>
        <w:numPr>
          <w:ilvl w:val="3"/>
          <w:numId w:val="18"/>
        </w:numPr>
        <w:suppressAutoHyphens/>
        <w:spacing w:line="276" w:lineRule="auto"/>
        <w:ind w:left="426" w:hanging="426"/>
        <w:jc w:val="both"/>
      </w:pPr>
      <w:r w:rsidRPr="00AA3267">
        <w:t>Rekrutacja w trybie kontynuacji uczestnictwa to włączenie do projektu ucznia, który uczestniczył w systemie wspierania uczniów uzdolnionych „Zdolni z Pomorza”, tj.:</w:t>
      </w:r>
    </w:p>
    <w:p w:rsidR="00D10CAF" w:rsidRPr="00AA3267" w:rsidRDefault="00D10CAF" w:rsidP="00795178">
      <w:pPr>
        <w:numPr>
          <w:ilvl w:val="4"/>
          <w:numId w:val="18"/>
        </w:numPr>
        <w:suppressAutoHyphens/>
        <w:spacing w:line="276" w:lineRule="auto"/>
        <w:ind w:left="993" w:hanging="284"/>
        <w:jc w:val="both"/>
      </w:pPr>
      <w:r w:rsidRPr="00AA3267">
        <w:t>w projekcie pn. „Pomorskie – dobry kurs na edukację. Wspieranie uczniów                  o szczególnych predyspozycjach w zakresie matematyki, fizyki i informatyki”, zrealizowanym w latach 2010-2013 przez Samorząd Województwa Pomorskiego lub</w:t>
      </w:r>
    </w:p>
    <w:p w:rsidR="00D10CAF" w:rsidRPr="00AA3267" w:rsidRDefault="00D10CAF" w:rsidP="00795178">
      <w:pPr>
        <w:numPr>
          <w:ilvl w:val="4"/>
          <w:numId w:val="18"/>
        </w:numPr>
        <w:suppressAutoHyphens/>
        <w:spacing w:line="276" w:lineRule="auto"/>
        <w:ind w:left="993" w:hanging="284"/>
        <w:jc w:val="both"/>
      </w:pPr>
      <w:r w:rsidRPr="00AA3267">
        <w:t xml:space="preserve">w „Programie „Zdolni z Pomorza”, realizowanym w latach 2014-2016 </w:t>
      </w:r>
      <w:r w:rsidRPr="00AA3267">
        <w:br/>
        <w:t>i koordynowanym przez RCNK lub</w:t>
      </w:r>
    </w:p>
    <w:p w:rsidR="00D10CAF" w:rsidRPr="00AA3267" w:rsidRDefault="00D10CAF" w:rsidP="00795178">
      <w:pPr>
        <w:numPr>
          <w:ilvl w:val="4"/>
          <w:numId w:val="18"/>
        </w:numPr>
        <w:tabs>
          <w:tab w:val="left" w:pos="993"/>
        </w:tabs>
        <w:suppressAutoHyphens/>
        <w:spacing w:line="276" w:lineRule="auto"/>
        <w:ind w:left="1418" w:hanging="709"/>
        <w:jc w:val="both"/>
      </w:pPr>
      <w:r w:rsidRPr="00AA3267">
        <w:t xml:space="preserve"> w Lokalnym Programie Wspierania Uzdolnień w Powiecie Kwidzyńskim w  latach 2013-2015 będącego kontynuacją </w:t>
      </w:r>
      <w:r w:rsidRPr="00AA3267">
        <w:rPr>
          <w:i/>
        </w:rPr>
        <w:t>Zdolnych z Pomorza.</w:t>
      </w:r>
    </w:p>
    <w:p w:rsidR="00D10CAF" w:rsidRPr="00AA3267" w:rsidRDefault="00D10CAF" w:rsidP="00795178">
      <w:pPr>
        <w:numPr>
          <w:ilvl w:val="3"/>
          <w:numId w:val="18"/>
        </w:numPr>
        <w:suppressAutoHyphens/>
        <w:spacing w:line="276" w:lineRule="auto"/>
        <w:ind w:left="426" w:hanging="426"/>
        <w:jc w:val="both"/>
      </w:pPr>
      <w:r w:rsidRPr="00AA3267">
        <w:t xml:space="preserve">Uczeń może skorzystać z rekrutacji w trybie kontynuacji uczestnictwa wyłącznie wówczas, jeśli ubiega się o udział w projekcie w tym samym obszarze, w którym uczestniczył uprzednio w systemie wspierania uczniów uzdolnionych „Zdolni z Pomorza”. </w:t>
      </w:r>
    </w:p>
    <w:p w:rsidR="00D10CAF" w:rsidRPr="00AA3267" w:rsidRDefault="00D10CAF" w:rsidP="00795178">
      <w:pPr>
        <w:numPr>
          <w:ilvl w:val="3"/>
          <w:numId w:val="18"/>
        </w:numPr>
        <w:suppressAutoHyphens/>
        <w:spacing w:line="276" w:lineRule="auto"/>
        <w:ind w:left="426" w:hanging="426"/>
        <w:jc w:val="both"/>
      </w:pPr>
      <w:r w:rsidRPr="00AA3267">
        <w:t>W wypadku uzyskania przez komisję wiedzy na temat kontynuacji nauki przez ucznia zamieszkałego lub uczęszczającego do szkoły na terenie powiatu kwidzyńskiego, spełniającego warunek, o którym mowa w ust. 1, komisja może zaproponować takiemu uczniowi udział w projekcie.</w:t>
      </w:r>
    </w:p>
    <w:p w:rsidR="00D10CAF" w:rsidRPr="00AA3267" w:rsidRDefault="00D10CAF" w:rsidP="00795178">
      <w:pPr>
        <w:numPr>
          <w:ilvl w:val="3"/>
          <w:numId w:val="18"/>
        </w:numPr>
        <w:tabs>
          <w:tab w:val="left" w:pos="-1985"/>
        </w:tabs>
        <w:suppressAutoHyphens/>
        <w:spacing w:line="276" w:lineRule="auto"/>
        <w:ind w:left="426" w:hanging="426"/>
        <w:jc w:val="both"/>
      </w:pPr>
      <w:r w:rsidRPr="00AA3267">
        <w:t>Procedura rekrutacji w trybie kontynuacji uczestnictwa:</w:t>
      </w:r>
    </w:p>
    <w:p w:rsidR="00D10CAF" w:rsidRPr="00AA3267" w:rsidRDefault="00D10CAF" w:rsidP="00795178">
      <w:pPr>
        <w:numPr>
          <w:ilvl w:val="4"/>
          <w:numId w:val="18"/>
        </w:numPr>
        <w:suppressAutoHyphens/>
        <w:spacing w:line="276" w:lineRule="auto"/>
        <w:ind w:left="993" w:hanging="284"/>
        <w:jc w:val="both"/>
      </w:pPr>
      <w:r w:rsidRPr="00AA3267">
        <w:lastRenderedPageBreak/>
        <w:t xml:space="preserve">uczeń składa arkusz nominacji i oświadczenie w LCNK, wraz z informacją    </w:t>
      </w:r>
      <w:r w:rsidRPr="00AA3267">
        <w:br/>
        <w:t xml:space="preserve">o wcześniejszym uczestnictwie w systemie wspierania uczniów uzdolnionych „Zdolni z Pomorza”, </w:t>
      </w:r>
    </w:p>
    <w:p w:rsidR="00D10CAF" w:rsidRPr="00AA3267" w:rsidRDefault="00D10CAF" w:rsidP="00795178">
      <w:pPr>
        <w:numPr>
          <w:ilvl w:val="4"/>
          <w:numId w:val="18"/>
        </w:numPr>
        <w:suppressAutoHyphens/>
        <w:spacing w:line="276" w:lineRule="auto"/>
        <w:ind w:left="993" w:hanging="284"/>
        <w:jc w:val="both"/>
      </w:pPr>
      <w:r w:rsidRPr="00AA3267">
        <w:t xml:space="preserve">komisja weryfikuje informacje dot. wcześniejszego uczestnictwa w systemie wspierania uczniów uzdolnionych „Zdolni z Pomorza”, w razie potrzeby we współpracy z pozostałymi LCNK i RCNK, </w:t>
      </w:r>
    </w:p>
    <w:p w:rsidR="00D10CAF" w:rsidRPr="00AA3267" w:rsidRDefault="00D10CAF" w:rsidP="00795178">
      <w:pPr>
        <w:numPr>
          <w:ilvl w:val="4"/>
          <w:numId w:val="18"/>
        </w:numPr>
        <w:suppressAutoHyphens/>
        <w:spacing w:line="276" w:lineRule="auto"/>
        <w:ind w:left="993" w:hanging="284"/>
        <w:jc w:val="both"/>
      </w:pPr>
      <w:r w:rsidRPr="00AA3267">
        <w:t xml:space="preserve">komisja podejmuje decyzję dot. zakwalifikowania ucznia do projektu, </w:t>
      </w:r>
    </w:p>
    <w:p w:rsidR="00D10CAF" w:rsidRPr="00AA3267" w:rsidRDefault="00D10CAF" w:rsidP="00795178">
      <w:pPr>
        <w:numPr>
          <w:ilvl w:val="4"/>
          <w:numId w:val="18"/>
        </w:numPr>
        <w:suppressAutoHyphens/>
        <w:spacing w:line="276" w:lineRule="auto"/>
        <w:ind w:left="993" w:hanging="284"/>
        <w:jc w:val="both"/>
      </w:pPr>
      <w:r w:rsidRPr="00AA3267">
        <w:t xml:space="preserve">w wypadku pozytywnej decyzji uczeń może rozpocząć udział w formach wsparcia </w:t>
      </w:r>
      <w:r w:rsidRPr="00AA3267">
        <w:br/>
        <w:t xml:space="preserve">w ramach projektu, przy czym – jeżeli uczeń nie posiada opinii psychologicznej uwzględniającej udział w systemie wspierania uczniów szczególnie uzdolnionych „Zdolni z Pomorza” – jest zobowiązany do odbycia badań w poradni w ciągu miesiąca od daty rozpoczęcia udziału w projekcie. </w:t>
      </w:r>
    </w:p>
    <w:p w:rsidR="00D10CAF" w:rsidRPr="00AA3267" w:rsidRDefault="00D10CAF" w:rsidP="00795178">
      <w:pPr>
        <w:tabs>
          <w:tab w:val="left" w:pos="945"/>
        </w:tabs>
        <w:spacing w:line="276" w:lineRule="auto"/>
        <w:jc w:val="both"/>
      </w:pPr>
    </w:p>
    <w:p w:rsidR="00D10CAF" w:rsidRPr="00AA3267" w:rsidRDefault="00D10CAF" w:rsidP="00795178">
      <w:pPr>
        <w:tabs>
          <w:tab w:val="left" w:pos="945"/>
        </w:tabs>
        <w:spacing w:line="276" w:lineRule="auto"/>
        <w:jc w:val="center"/>
        <w:rPr>
          <w:b/>
        </w:rPr>
      </w:pPr>
      <w:r w:rsidRPr="00AA3267">
        <w:rPr>
          <w:b/>
        </w:rPr>
        <w:t>§ 8</w:t>
      </w:r>
    </w:p>
    <w:p w:rsidR="00D10CAF" w:rsidRPr="00AA3267" w:rsidRDefault="00D10CAF" w:rsidP="00795178">
      <w:pPr>
        <w:spacing w:line="276" w:lineRule="auto"/>
        <w:jc w:val="center"/>
      </w:pPr>
      <w:r w:rsidRPr="00AA3267">
        <w:rPr>
          <w:b/>
        </w:rPr>
        <w:t>Informowanie o rekrutacji</w:t>
      </w:r>
    </w:p>
    <w:p w:rsidR="00D10CAF" w:rsidRPr="00AA3267" w:rsidRDefault="00D10CAF" w:rsidP="00795178">
      <w:pPr>
        <w:spacing w:line="276" w:lineRule="auto"/>
      </w:pPr>
    </w:p>
    <w:p w:rsidR="00D10CAF" w:rsidRPr="00AA3267" w:rsidRDefault="00D10CAF" w:rsidP="00795178">
      <w:pPr>
        <w:numPr>
          <w:ilvl w:val="0"/>
          <w:numId w:val="14"/>
        </w:numPr>
        <w:suppressAutoHyphens/>
        <w:spacing w:line="276" w:lineRule="auto"/>
        <w:ind w:left="426"/>
        <w:jc w:val="both"/>
      </w:pPr>
      <w:r w:rsidRPr="00AA3267">
        <w:t xml:space="preserve">Na stronie internetowej LCNK w ramach portalu zdolnizpomorza.pomorskie.eu oraz na stronie www.powiatkwidzynski.pl oraz www.pppkwidzyn.pl udostępnione zostaną następujące informacje oraz dokumenty do pobrania: </w:t>
      </w:r>
    </w:p>
    <w:p w:rsidR="00D10CAF" w:rsidRPr="00AA3267" w:rsidRDefault="00D10CAF" w:rsidP="00795178">
      <w:pPr>
        <w:numPr>
          <w:ilvl w:val="0"/>
          <w:numId w:val="11"/>
        </w:numPr>
        <w:suppressAutoHyphens/>
        <w:spacing w:line="276" w:lineRule="auto"/>
        <w:ind w:left="709" w:hanging="294"/>
        <w:jc w:val="both"/>
      </w:pPr>
      <w:r w:rsidRPr="00AA3267">
        <w:t>regulamin rekrutacji,</w:t>
      </w:r>
    </w:p>
    <w:p w:rsidR="00D10CAF" w:rsidRPr="00AA3267" w:rsidRDefault="00D10CAF" w:rsidP="00795178">
      <w:pPr>
        <w:numPr>
          <w:ilvl w:val="0"/>
          <w:numId w:val="11"/>
        </w:numPr>
        <w:tabs>
          <w:tab w:val="clear" w:pos="720"/>
        </w:tabs>
        <w:suppressAutoHyphens/>
        <w:spacing w:line="276" w:lineRule="auto"/>
        <w:ind w:left="709" w:hanging="294"/>
        <w:jc w:val="both"/>
      </w:pPr>
      <w:r w:rsidRPr="00AA3267">
        <w:t>wzory wymaganych dokumentów, w szczególności:</w:t>
      </w:r>
    </w:p>
    <w:p w:rsidR="00D10CAF" w:rsidRPr="00AA3267" w:rsidRDefault="00D10CAF" w:rsidP="00795178">
      <w:pPr>
        <w:numPr>
          <w:ilvl w:val="1"/>
          <w:numId w:val="11"/>
        </w:numPr>
        <w:suppressAutoHyphens/>
        <w:spacing w:line="276" w:lineRule="auto"/>
        <w:jc w:val="both"/>
      </w:pPr>
      <w:r w:rsidRPr="00AA3267">
        <w:t xml:space="preserve">wniosek, </w:t>
      </w:r>
    </w:p>
    <w:p w:rsidR="00D10CAF" w:rsidRPr="00AA3267" w:rsidRDefault="00D10CAF" w:rsidP="00795178">
      <w:pPr>
        <w:numPr>
          <w:ilvl w:val="1"/>
          <w:numId w:val="11"/>
        </w:numPr>
        <w:suppressAutoHyphens/>
        <w:spacing w:line="276" w:lineRule="auto"/>
        <w:jc w:val="both"/>
      </w:pPr>
      <w:r w:rsidRPr="00AA3267">
        <w:t xml:space="preserve">arkusz nominacji, </w:t>
      </w:r>
    </w:p>
    <w:p w:rsidR="00D10CAF" w:rsidRPr="00AA3267" w:rsidRDefault="00D10CAF" w:rsidP="00795178">
      <w:pPr>
        <w:numPr>
          <w:ilvl w:val="1"/>
          <w:numId w:val="11"/>
        </w:numPr>
        <w:suppressAutoHyphens/>
        <w:spacing w:line="276" w:lineRule="auto"/>
        <w:jc w:val="both"/>
      </w:pPr>
      <w:r w:rsidRPr="00AA3267">
        <w:t xml:space="preserve">deklaracja uczestnika projektu, </w:t>
      </w:r>
    </w:p>
    <w:p w:rsidR="00D10CAF" w:rsidRPr="00AA3267" w:rsidRDefault="00D10CAF" w:rsidP="00795178">
      <w:pPr>
        <w:numPr>
          <w:ilvl w:val="1"/>
          <w:numId w:val="11"/>
        </w:numPr>
        <w:suppressAutoHyphens/>
        <w:spacing w:line="276" w:lineRule="auto"/>
        <w:jc w:val="both"/>
      </w:pPr>
      <w:r w:rsidRPr="00AA3267">
        <w:t xml:space="preserve">wniosek o zmianę LCNK, </w:t>
      </w:r>
    </w:p>
    <w:p w:rsidR="00D10CAF" w:rsidRPr="00AA3267" w:rsidRDefault="00D10CAF" w:rsidP="00795178">
      <w:pPr>
        <w:numPr>
          <w:ilvl w:val="1"/>
          <w:numId w:val="11"/>
        </w:numPr>
        <w:suppressAutoHyphens/>
        <w:spacing w:line="276" w:lineRule="auto"/>
        <w:jc w:val="both"/>
      </w:pPr>
      <w:r w:rsidRPr="00AA3267">
        <w:t xml:space="preserve">oświadczenie, </w:t>
      </w:r>
    </w:p>
    <w:p w:rsidR="00D10CAF" w:rsidRPr="00AA3267" w:rsidRDefault="00D10CAF" w:rsidP="00795178">
      <w:pPr>
        <w:numPr>
          <w:ilvl w:val="0"/>
          <w:numId w:val="11"/>
        </w:numPr>
        <w:tabs>
          <w:tab w:val="clear" w:pos="720"/>
        </w:tabs>
        <w:suppressAutoHyphens/>
        <w:spacing w:line="276" w:lineRule="auto"/>
        <w:ind w:left="426" w:firstLine="0"/>
        <w:jc w:val="both"/>
      </w:pPr>
      <w:r w:rsidRPr="00AA3267">
        <w:t xml:space="preserve">informacja o etapach edukacyjnych i klasach objętych rekrutacją, </w:t>
      </w:r>
    </w:p>
    <w:p w:rsidR="00D10CAF" w:rsidRPr="00AA3267" w:rsidRDefault="00D10CAF" w:rsidP="00795178">
      <w:pPr>
        <w:numPr>
          <w:ilvl w:val="0"/>
          <w:numId w:val="11"/>
        </w:numPr>
        <w:tabs>
          <w:tab w:val="clear" w:pos="720"/>
        </w:tabs>
        <w:suppressAutoHyphens/>
        <w:spacing w:line="276" w:lineRule="auto"/>
        <w:ind w:left="426" w:firstLine="0"/>
        <w:jc w:val="both"/>
      </w:pPr>
      <w:r w:rsidRPr="00AA3267">
        <w:t xml:space="preserve">informacja o terminach dot. rekrutacji, </w:t>
      </w:r>
    </w:p>
    <w:p w:rsidR="00D10CAF" w:rsidRPr="00AA3267" w:rsidRDefault="00D10CAF" w:rsidP="00795178">
      <w:pPr>
        <w:numPr>
          <w:ilvl w:val="0"/>
          <w:numId w:val="11"/>
        </w:numPr>
        <w:tabs>
          <w:tab w:val="clear" w:pos="720"/>
        </w:tabs>
        <w:suppressAutoHyphens/>
        <w:spacing w:line="276" w:lineRule="auto"/>
        <w:ind w:left="426" w:firstLine="0"/>
        <w:jc w:val="both"/>
      </w:pPr>
      <w:r w:rsidRPr="00AA3267">
        <w:t xml:space="preserve">lista rankingowa, </w:t>
      </w:r>
    </w:p>
    <w:p w:rsidR="00D10CAF" w:rsidRPr="00AA3267" w:rsidRDefault="00D10CAF" w:rsidP="00795178">
      <w:pPr>
        <w:numPr>
          <w:ilvl w:val="0"/>
          <w:numId w:val="11"/>
        </w:numPr>
        <w:tabs>
          <w:tab w:val="clear" w:pos="720"/>
        </w:tabs>
        <w:suppressAutoHyphens/>
        <w:spacing w:line="276" w:lineRule="auto"/>
        <w:ind w:left="426" w:firstLine="0"/>
        <w:jc w:val="both"/>
      </w:pPr>
      <w:r w:rsidRPr="00AA3267">
        <w:t xml:space="preserve">lista uczniów zakwalifikowanych do projektu, </w:t>
      </w:r>
    </w:p>
    <w:p w:rsidR="00D10CAF" w:rsidRPr="00AA3267" w:rsidRDefault="00D10CAF" w:rsidP="00795178">
      <w:pPr>
        <w:numPr>
          <w:ilvl w:val="0"/>
          <w:numId w:val="11"/>
        </w:numPr>
        <w:tabs>
          <w:tab w:val="clear" w:pos="720"/>
        </w:tabs>
        <w:suppressAutoHyphens/>
        <w:spacing w:line="276" w:lineRule="auto"/>
        <w:ind w:left="426" w:firstLine="0"/>
        <w:jc w:val="both"/>
      </w:pPr>
      <w:r w:rsidRPr="00AA3267">
        <w:t xml:space="preserve">lista rezerwowa, </w:t>
      </w:r>
    </w:p>
    <w:p w:rsidR="00D10CAF" w:rsidRPr="00AA3267" w:rsidRDefault="00D10CAF" w:rsidP="00795178">
      <w:pPr>
        <w:numPr>
          <w:ilvl w:val="0"/>
          <w:numId w:val="11"/>
        </w:numPr>
        <w:tabs>
          <w:tab w:val="clear" w:pos="720"/>
        </w:tabs>
        <w:suppressAutoHyphens/>
        <w:spacing w:line="276" w:lineRule="auto"/>
        <w:ind w:left="426" w:firstLine="0"/>
        <w:jc w:val="both"/>
      </w:pPr>
      <w:r w:rsidRPr="00AA3267">
        <w:t xml:space="preserve">lista wymaganych osiągnięć w olimpiadach i konkursach. </w:t>
      </w:r>
    </w:p>
    <w:p w:rsidR="00D10CAF" w:rsidRPr="00AA3267" w:rsidRDefault="00D10CAF" w:rsidP="00795178">
      <w:pPr>
        <w:numPr>
          <w:ilvl w:val="0"/>
          <w:numId w:val="14"/>
        </w:numPr>
        <w:suppressAutoHyphens/>
        <w:spacing w:line="276" w:lineRule="auto"/>
        <w:ind w:left="426" w:hanging="426"/>
        <w:jc w:val="both"/>
      </w:pPr>
      <w:r w:rsidRPr="00AA3267">
        <w:t>Komisja zapewni przekazanie informacji o rekrutacji do szkół na terenie powiatu kwidzyńskiego.</w:t>
      </w:r>
    </w:p>
    <w:p w:rsidR="00D10CAF" w:rsidRPr="00AA3267" w:rsidRDefault="00D10CAF" w:rsidP="00795178">
      <w:pPr>
        <w:numPr>
          <w:ilvl w:val="0"/>
          <w:numId w:val="14"/>
        </w:numPr>
        <w:suppressAutoHyphens/>
        <w:spacing w:line="276" w:lineRule="auto"/>
        <w:ind w:left="426" w:hanging="426"/>
        <w:jc w:val="both"/>
        <w:rPr>
          <w:b/>
        </w:rPr>
      </w:pPr>
      <w:r w:rsidRPr="00AA3267">
        <w:t xml:space="preserve">Zgoda na publikację imienia i nazwiska ucznia na listach, o których mowa w ust. 1 pkt 5 </w:t>
      </w:r>
      <w:r w:rsidRPr="00AA3267">
        <w:br/>
        <w:t xml:space="preserve">do 7, zawarta jest w oświadczeniu. </w:t>
      </w:r>
    </w:p>
    <w:p w:rsidR="00D10CAF" w:rsidRPr="00AA3267" w:rsidRDefault="00D10CAF" w:rsidP="00795178">
      <w:pPr>
        <w:spacing w:line="276" w:lineRule="auto"/>
        <w:rPr>
          <w:b/>
        </w:rPr>
      </w:pPr>
    </w:p>
    <w:p w:rsidR="00D10CAF" w:rsidRPr="00AA3267" w:rsidRDefault="00D10CAF" w:rsidP="00795178">
      <w:pPr>
        <w:spacing w:line="276" w:lineRule="auto"/>
        <w:jc w:val="center"/>
        <w:rPr>
          <w:b/>
        </w:rPr>
      </w:pPr>
      <w:r w:rsidRPr="00AA3267">
        <w:rPr>
          <w:b/>
        </w:rPr>
        <w:t>§ 9</w:t>
      </w:r>
    </w:p>
    <w:p w:rsidR="00D10CAF" w:rsidRPr="00AA3267" w:rsidRDefault="00D10CAF" w:rsidP="00795178">
      <w:pPr>
        <w:spacing w:line="276" w:lineRule="auto"/>
        <w:jc w:val="center"/>
        <w:rPr>
          <w:b/>
        </w:rPr>
      </w:pPr>
      <w:r w:rsidRPr="00AA3267">
        <w:rPr>
          <w:b/>
        </w:rPr>
        <w:t>Komisja rekrutacyjna</w:t>
      </w:r>
    </w:p>
    <w:p w:rsidR="00D10CAF" w:rsidRPr="00AA3267" w:rsidRDefault="00D10CAF" w:rsidP="00795178">
      <w:pPr>
        <w:spacing w:line="276" w:lineRule="auto"/>
        <w:rPr>
          <w:b/>
        </w:rPr>
      </w:pPr>
    </w:p>
    <w:p w:rsidR="00D10CAF" w:rsidRPr="00AA3267" w:rsidRDefault="00D10CAF" w:rsidP="00795178">
      <w:pPr>
        <w:numPr>
          <w:ilvl w:val="0"/>
          <w:numId w:val="12"/>
        </w:numPr>
        <w:suppressAutoHyphens/>
        <w:spacing w:line="276" w:lineRule="auto"/>
        <w:jc w:val="both"/>
      </w:pPr>
      <w:r w:rsidRPr="00AA3267">
        <w:lastRenderedPageBreak/>
        <w:t>Kwalifikacji uczniów do projektu dokonuje komisja powoływana przez Starostę Kwidzyńskiego.</w:t>
      </w:r>
    </w:p>
    <w:p w:rsidR="00D10CAF" w:rsidRPr="00AA3267" w:rsidRDefault="00D10CAF" w:rsidP="00795178">
      <w:pPr>
        <w:numPr>
          <w:ilvl w:val="0"/>
          <w:numId w:val="12"/>
        </w:numPr>
        <w:suppressAutoHyphens/>
        <w:spacing w:line="276" w:lineRule="auto"/>
        <w:jc w:val="both"/>
      </w:pPr>
      <w:r w:rsidRPr="00AA3267">
        <w:t>W skład komisji wchodzą co najmniej następujące osoby:</w:t>
      </w:r>
    </w:p>
    <w:p w:rsidR="00D10CAF" w:rsidRPr="00AA3267" w:rsidRDefault="00D10CAF" w:rsidP="00795178">
      <w:pPr>
        <w:numPr>
          <w:ilvl w:val="1"/>
          <w:numId w:val="12"/>
        </w:numPr>
        <w:suppressAutoHyphens/>
        <w:spacing w:line="276" w:lineRule="auto"/>
        <w:jc w:val="both"/>
      </w:pPr>
      <w:r w:rsidRPr="00AA3267">
        <w:t xml:space="preserve">psycholog, </w:t>
      </w:r>
    </w:p>
    <w:p w:rsidR="00D10CAF" w:rsidRPr="00AA3267" w:rsidRDefault="00D10CAF" w:rsidP="00795178">
      <w:pPr>
        <w:numPr>
          <w:ilvl w:val="1"/>
          <w:numId w:val="12"/>
        </w:numPr>
        <w:suppressAutoHyphens/>
        <w:spacing w:line="276" w:lineRule="auto"/>
        <w:jc w:val="both"/>
      </w:pPr>
      <w:r w:rsidRPr="00AA3267">
        <w:t>nauczyciel z dziedziny objętej wsparciem,</w:t>
      </w:r>
    </w:p>
    <w:p w:rsidR="00D10CAF" w:rsidRPr="00AA3267" w:rsidRDefault="00D10CAF" w:rsidP="00795178">
      <w:pPr>
        <w:numPr>
          <w:ilvl w:val="1"/>
          <w:numId w:val="12"/>
        </w:numPr>
        <w:suppressAutoHyphens/>
        <w:spacing w:line="276" w:lineRule="auto"/>
        <w:jc w:val="both"/>
      </w:pPr>
      <w:r w:rsidRPr="00AA3267">
        <w:t xml:space="preserve">przedstawiciel powiatu, </w:t>
      </w:r>
    </w:p>
    <w:p w:rsidR="00D10CAF" w:rsidRPr="00AA3267" w:rsidRDefault="00D10CAF" w:rsidP="00795178">
      <w:pPr>
        <w:numPr>
          <w:ilvl w:val="1"/>
          <w:numId w:val="12"/>
        </w:numPr>
        <w:suppressAutoHyphens/>
        <w:spacing w:line="276" w:lineRule="auto"/>
        <w:jc w:val="both"/>
      </w:pPr>
      <w:r w:rsidRPr="00AA3267">
        <w:t xml:space="preserve">przedstawiciel LCNK. </w:t>
      </w:r>
    </w:p>
    <w:p w:rsidR="00D10CAF" w:rsidRPr="00AA3267" w:rsidRDefault="00D10CAF" w:rsidP="00795178">
      <w:pPr>
        <w:numPr>
          <w:ilvl w:val="0"/>
          <w:numId w:val="12"/>
        </w:numPr>
        <w:suppressAutoHyphens/>
        <w:spacing w:line="276" w:lineRule="auto"/>
        <w:jc w:val="both"/>
      </w:pPr>
      <w:r w:rsidRPr="00AA3267">
        <w:t>Przewodniczący komisji odpowiedzialny jest za organizację jej pracy oraz zapewnienie bezstronności i przejrzystości prac komisji.</w:t>
      </w:r>
    </w:p>
    <w:p w:rsidR="00D10CAF" w:rsidRPr="00AA3267" w:rsidRDefault="00D10CAF" w:rsidP="00795178">
      <w:pPr>
        <w:numPr>
          <w:ilvl w:val="0"/>
          <w:numId w:val="12"/>
        </w:numPr>
        <w:suppressAutoHyphens/>
        <w:spacing w:line="276" w:lineRule="auto"/>
        <w:jc w:val="both"/>
      </w:pPr>
      <w:r w:rsidRPr="00AA3267">
        <w:t xml:space="preserve">Jeśli punktacja w liście rankingowej nie jest rozstrzygająca, komisja podejmuje decyzję </w:t>
      </w:r>
      <w:r w:rsidRPr="00AA3267">
        <w:br/>
        <w:t xml:space="preserve">o zakwalifikowaniu ucznia do udziału w projekcie na podstawie danych zawartych w arkuszu nominacji. </w:t>
      </w:r>
    </w:p>
    <w:p w:rsidR="00D10CAF" w:rsidRPr="00AA3267" w:rsidRDefault="00D10CAF" w:rsidP="00795178">
      <w:pPr>
        <w:numPr>
          <w:ilvl w:val="0"/>
          <w:numId w:val="12"/>
        </w:numPr>
        <w:suppressAutoHyphens/>
        <w:spacing w:line="276" w:lineRule="auto"/>
        <w:jc w:val="both"/>
      </w:pPr>
      <w:r w:rsidRPr="00AA3267">
        <w:t>Komisja przekazuje do wydziału:</w:t>
      </w:r>
    </w:p>
    <w:p w:rsidR="00D10CAF" w:rsidRPr="00AA3267" w:rsidRDefault="00D10CAF" w:rsidP="00795178">
      <w:pPr>
        <w:numPr>
          <w:ilvl w:val="0"/>
          <w:numId w:val="28"/>
        </w:numPr>
        <w:suppressAutoHyphens/>
        <w:spacing w:line="276" w:lineRule="auto"/>
        <w:jc w:val="both"/>
      </w:pPr>
      <w:r w:rsidRPr="00AA3267">
        <w:t xml:space="preserve">w wypadku rekrutacji standardowej: </w:t>
      </w:r>
    </w:p>
    <w:p w:rsidR="00D10CAF" w:rsidRPr="00AA3267" w:rsidRDefault="00D10CAF" w:rsidP="00795178">
      <w:pPr>
        <w:numPr>
          <w:ilvl w:val="0"/>
          <w:numId w:val="29"/>
        </w:numPr>
        <w:suppressAutoHyphens/>
        <w:spacing w:line="276" w:lineRule="auto"/>
        <w:jc w:val="both"/>
      </w:pPr>
      <w:r w:rsidRPr="00AA3267">
        <w:t>w terminie dwóch tygodni po zakończeniu naboru wniosków i arkuszy nominacji – sprawozdanie uwzględniające zgłoszenia laureatów/finalistów, zawierające dane statystyczne dot. złożonych wniosków,</w:t>
      </w:r>
    </w:p>
    <w:p w:rsidR="00D10CAF" w:rsidRPr="00AA3267" w:rsidRDefault="00D10CAF" w:rsidP="00795178">
      <w:pPr>
        <w:numPr>
          <w:ilvl w:val="0"/>
          <w:numId w:val="29"/>
        </w:numPr>
        <w:suppressAutoHyphens/>
        <w:spacing w:line="276" w:lineRule="auto"/>
        <w:jc w:val="both"/>
      </w:pPr>
      <w:r w:rsidRPr="00AA3267">
        <w:t>po zakończeniu prac komisji obejmujących procedurę rekrutacji standardowej – listę uczniów zakwalifikowanych do udziału w projekcie wraz z listą rezerwową,</w:t>
      </w:r>
    </w:p>
    <w:p w:rsidR="00D10CAF" w:rsidRPr="00AA3267" w:rsidRDefault="00D10CAF" w:rsidP="00795178">
      <w:pPr>
        <w:numPr>
          <w:ilvl w:val="0"/>
          <w:numId w:val="28"/>
        </w:numPr>
        <w:suppressAutoHyphens/>
        <w:spacing w:line="276" w:lineRule="auto"/>
        <w:jc w:val="both"/>
      </w:pPr>
      <w:r w:rsidRPr="00AA3267">
        <w:t xml:space="preserve">w wypadku pozostałych trybów rekrutacji komisja przekazuje dane w terminie do dwóch tygodni po zakończeniu rekrutacji, wraz z aktualną listą uczniów zakwalifikowanych </w:t>
      </w:r>
      <w:r w:rsidRPr="00AA3267">
        <w:br/>
        <w:t xml:space="preserve">do udziału w projekcie oraz listą rezerwową. </w:t>
      </w:r>
    </w:p>
    <w:p w:rsidR="00D10CAF" w:rsidRPr="00AA3267" w:rsidRDefault="00D10CAF" w:rsidP="00795178">
      <w:pPr>
        <w:numPr>
          <w:ilvl w:val="0"/>
          <w:numId w:val="12"/>
        </w:numPr>
        <w:suppressAutoHyphens/>
        <w:spacing w:line="276" w:lineRule="auto"/>
        <w:jc w:val="both"/>
      </w:pPr>
      <w:r w:rsidRPr="00AA3267">
        <w:t xml:space="preserve">Komisja pracować może w następujący sposób: </w:t>
      </w:r>
    </w:p>
    <w:p w:rsidR="00D10CAF" w:rsidRPr="00AA3267" w:rsidRDefault="00D10CAF" w:rsidP="00795178">
      <w:pPr>
        <w:numPr>
          <w:ilvl w:val="0"/>
          <w:numId w:val="30"/>
        </w:numPr>
        <w:suppressAutoHyphens/>
        <w:spacing w:line="276" w:lineRule="auto"/>
        <w:jc w:val="both"/>
      </w:pPr>
      <w:r w:rsidRPr="00AA3267">
        <w:t xml:space="preserve">na posiedzeniach zwoływanych przez przewodniczącego komisji, </w:t>
      </w:r>
    </w:p>
    <w:p w:rsidR="00D10CAF" w:rsidRPr="00AA3267" w:rsidRDefault="00D10CAF" w:rsidP="00795178">
      <w:pPr>
        <w:numPr>
          <w:ilvl w:val="0"/>
          <w:numId w:val="30"/>
        </w:numPr>
        <w:suppressAutoHyphens/>
        <w:spacing w:line="276" w:lineRule="auto"/>
        <w:jc w:val="both"/>
      </w:pPr>
      <w:r w:rsidRPr="00AA3267">
        <w:t xml:space="preserve">korespondencyjnie, z wykorzystaniem poczty elektronicznej. </w:t>
      </w:r>
    </w:p>
    <w:p w:rsidR="00D10CAF" w:rsidRPr="00AA3267" w:rsidRDefault="00D10CAF" w:rsidP="00795178">
      <w:pPr>
        <w:numPr>
          <w:ilvl w:val="0"/>
          <w:numId w:val="12"/>
        </w:numPr>
        <w:suppressAutoHyphens/>
        <w:spacing w:line="276" w:lineRule="auto"/>
        <w:jc w:val="both"/>
      </w:pPr>
      <w:r w:rsidRPr="00AA3267">
        <w:t xml:space="preserve">Niezależnie od trybu pracy komisji, aby ustalenia były wiążące, w pracach musi brać udział ponad połowa członków komisji. </w:t>
      </w:r>
    </w:p>
    <w:p w:rsidR="00D10CAF" w:rsidRPr="00AA3267" w:rsidRDefault="00D10CAF" w:rsidP="00795178">
      <w:pPr>
        <w:numPr>
          <w:ilvl w:val="0"/>
          <w:numId w:val="12"/>
        </w:numPr>
        <w:suppressAutoHyphens/>
        <w:spacing w:line="276" w:lineRule="auto"/>
        <w:jc w:val="both"/>
      </w:pPr>
      <w:r w:rsidRPr="00AA3267">
        <w:t xml:space="preserve">Komisja podejmuje decyzję większością głosów, w sytuacji równej liczby głosów decyduje głos przewodniczącego. </w:t>
      </w:r>
    </w:p>
    <w:p w:rsidR="00D10CAF" w:rsidRPr="00AA3267" w:rsidRDefault="00D10CAF" w:rsidP="00795178">
      <w:pPr>
        <w:numPr>
          <w:ilvl w:val="0"/>
          <w:numId w:val="12"/>
        </w:numPr>
        <w:suppressAutoHyphens/>
        <w:spacing w:line="276" w:lineRule="auto"/>
        <w:jc w:val="both"/>
      </w:pPr>
      <w:r w:rsidRPr="00AA3267">
        <w:t>Prace komisji są dokumentowane w formie protokołów.</w:t>
      </w:r>
    </w:p>
    <w:p w:rsidR="00D10CAF" w:rsidRPr="00AA3267" w:rsidRDefault="00D10CAF" w:rsidP="00795178">
      <w:pPr>
        <w:spacing w:line="276" w:lineRule="auto"/>
        <w:jc w:val="both"/>
      </w:pPr>
    </w:p>
    <w:p w:rsidR="00D10CAF" w:rsidRPr="00AA3267" w:rsidRDefault="00D10CAF" w:rsidP="00795178">
      <w:pPr>
        <w:spacing w:line="276" w:lineRule="auto"/>
        <w:jc w:val="center"/>
        <w:rPr>
          <w:b/>
        </w:rPr>
      </w:pPr>
      <w:r w:rsidRPr="00AA3267">
        <w:rPr>
          <w:b/>
        </w:rPr>
        <w:t>§ 10</w:t>
      </w:r>
    </w:p>
    <w:p w:rsidR="00D10CAF" w:rsidRPr="00AA3267" w:rsidRDefault="00D10CAF" w:rsidP="00795178">
      <w:pPr>
        <w:spacing w:line="276" w:lineRule="auto"/>
        <w:jc w:val="center"/>
      </w:pPr>
      <w:r w:rsidRPr="00AA3267">
        <w:rPr>
          <w:b/>
        </w:rPr>
        <w:t>Odwołania w procesie rekrutacji</w:t>
      </w:r>
    </w:p>
    <w:p w:rsidR="00D10CAF" w:rsidRPr="00AA3267" w:rsidRDefault="00D10CAF" w:rsidP="00795178">
      <w:pPr>
        <w:spacing w:line="276" w:lineRule="auto"/>
        <w:jc w:val="both"/>
      </w:pPr>
    </w:p>
    <w:p w:rsidR="00D10CAF" w:rsidRPr="00AA3267" w:rsidRDefault="00D10CAF" w:rsidP="00795178">
      <w:pPr>
        <w:pStyle w:val="NormalnyWeb"/>
        <w:numPr>
          <w:ilvl w:val="0"/>
          <w:numId w:val="21"/>
        </w:numPr>
        <w:tabs>
          <w:tab w:val="left" w:pos="426"/>
        </w:tabs>
        <w:spacing w:after="0"/>
        <w:jc w:val="both"/>
        <w:rPr>
          <w:color w:val="auto"/>
        </w:rPr>
      </w:pPr>
      <w:r w:rsidRPr="00AA3267">
        <w:rPr>
          <w:color w:val="auto"/>
        </w:rPr>
        <w:t>Odwołanie dotyczące zakwalifikowania do projektu może złożyć rodzic/opiekun prawny ucznia lub pełnoletni uczeń.</w:t>
      </w:r>
    </w:p>
    <w:p w:rsidR="00D10CAF" w:rsidRPr="00AA3267" w:rsidRDefault="00D10CAF" w:rsidP="00795178">
      <w:pPr>
        <w:pStyle w:val="NormalnyWeb"/>
        <w:numPr>
          <w:ilvl w:val="0"/>
          <w:numId w:val="21"/>
        </w:numPr>
        <w:tabs>
          <w:tab w:val="left" w:pos="426"/>
        </w:tabs>
        <w:spacing w:after="0"/>
        <w:jc w:val="both"/>
        <w:rPr>
          <w:color w:val="auto"/>
        </w:rPr>
      </w:pPr>
      <w:r w:rsidRPr="00AA3267">
        <w:rPr>
          <w:color w:val="auto"/>
        </w:rPr>
        <w:t>Odwołanie należy zgłosić pisemnie albo poprzez pocztę elektroniczną w terminie 5 dni kalendarzowych do przewodniczącego komisji, licząc od dnia:</w:t>
      </w:r>
    </w:p>
    <w:p w:rsidR="00D10CAF" w:rsidRPr="00AA3267" w:rsidRDefault="00D10CAF" w:rsidP="00795178">
      <w:pPr>
        <w:pStyle w:val="NormalnyWeb"/>
        <w:numPr>
          <w:ilvl w:val="1"/>
          <w:numId w:val="21"/>
        </w:numPr>
        <w:tabs>
          <w:tab w:val="left" w:pos="426"/>
        </w:tabs>
        <w:spacing w:after="0"/>
        <w:jc w:val="both"/>
        <w:rPr>
          <w:color w:val="auto"/>
        </w:rPr>
      </w:pPr>
      <w:r w:rsidRPr="00AA3267">
        <w:rPr>
          <w:color w:val="auto"/>
        </w:rPr>
        <w:t xml:space="preserve">ogłoszenia listy, o której mowa w § 8 ust 1 pkt 5, </w:t>
      </w:r>
    </w:p>
    <w:p w:rsidR="00D10CAF" w:rsidRPr="00AA3267" w:rsidRDefault="00D10CAF" w:rsidP="00795178">
      <w:pPr>
        <w:pStyle w:val="NormalnyWeb"/>
        <w:numPr>
          <w:ilvl w:val="1"/>
          <w:numId w:val="21"/>
        </w:numPr>
        <w:tabs>
          <w:tab w:val="left" w:pos="426"/>
        </w:tabs>
        <w:spacing w:after="0"/>
        <w:jc w:val="both"/>
        <w:rPr>
          <w:color w:val="auto"/>
        </w:rPr>
      </w:pPr>
      <w:r w:rsidRPr="00AA3267">
        <w:rPr>
          <w:color w:val="auto"/>
        </w:rPr>
        <w:t xml:space="preserve">podjęcia przez komisję decyzji, o której mowa w § 6 ust. 3 pkt 2, </w:t>
      </w:r>
    </w:p>
    <w:p w:rsidR="00D10CAF" w:rsidRPr="00AA3267" w:rsidRDefault="00D10CAF" w:rsidP="00795178">
      <w:pPr>
        <w:pStyle w:val="NormalnyWeb"/>
        <w:numPr>
          <w:ilvl w:val="1"/>
          <w:numId w:val="21"/>
        </w:numPr>
        <w:tabs>
          <w:tab w:val="left" w:pos="426"/>
        </w:tabs>
        <w:spacing w:after="0"/>
        <w:jc w:val="both"/>
        <w:rPr>
          <w:color w:val="auto"/>
        </w:rPr>
      </w:pPr>
      <w:r w:rsidRPr="00AA3267">
        <w:rPr>
          <w:color w:val="auto"/>
        </w:rPr>
        <w:lastRenderedPageBreak/>
        <w:t xml:space="preserve">podjęcia przez komisję decyzji, o której mowa w § 7 ust. 3 pkt 3. </w:t>
      </w:r>
    </w:p>
    <w:p w:rsidR="00D10CAF" w:rsidRPr="00AA3267" w:rsidRDefault="00D10CAF" w:rsidP="00795178">
      <w:pPr>
        <w:pStyle w:val="NormalnyWeb"/>
        <w:numPr>
          <w:ilvl w:val="0"/>
          <w:numId w:val="21"/>
        </w:numPr>
        <w:tabs>
          <w:tab w:val="left" w:pos="426"/>
        </w:tabs>
        <w:spacing w:after="0"/>
        <w:jc w:val="both"/>
        <w:rPr>
          <w:color w:val="auto"/>
        </w:rPr>
      </w:pPr>
      <w:r w:rsidRPr="00AA3267">
        <w:rPr>
          <w:color w:val="auto"/>
        </w:rPr>
        <w:t>Odwołanie musi zawierać co najmniej:</w:t>
      </w:r>
    </w:p>
    <w:p w:rsidR="00D10CAF" w:rsidRPr="00AA3267" w:rsidRDefault="00D10CAF" w:rsidP="00795178">
      <w:pPr>
        <w:pStyle w:val="NormalnyWeb"/>
        <w:numPr>
          <w:ilvl w:val="1"/>
          <w:numId w:val="21"/>
        </w:numPr>
        <w:tabs>
          <w:tab w:val="left" w:pos="426"/>
        </w:tabs>
        <w:spacing w:after="0"/>
        <w:jc w:val="both"/>
        <w:rPr>
          <w:color w:val="auto"/>
        </w:rPr>
      </w:pPr>
      <w:r w:rsidRPr="00AA3267">
        <w:rPr>
          <w:color w:val="auto"/>
        </w:rPr>
        <w:t>dane osobowe oraz kontaktowe ucznia, a w wypadku ucznia niepełnoletniego także dane jego rodzica/opiekuna prawnego,</w:t>
      </w:r>
    </w:p>
    <w:p w:rsidR="00D10CAF" w:rsidRPr="00AA3267" w:rsidRDefault="00D10CAF" w:rsidP="00795178">
      <w:pPr>
        <w:pStyle w:val="NormalnyWeb"/>
        <w:numPr>
          <w:ilvl w:val="1"/>
          <w:numId w:val="21"/>
        </w:numPr>
        <w:tabs>
          <w:tab w:val="left" w:pos="426"/>
        </w:tabs>
        <w:spacing w:after="0"/>
        <w:jc w:val="both"/>
        <w:rPr>
          <w:color w:val="auto"/>
        </w:rPr>
      </w:pPr>
      <w:r w:rsidRPr="00AA3267">
        <w:rPr>
          <w:color w:val="auto"/>
        </w:rPr>
        <w:t xml:space="preserve">uzasadnienie merytoryczne dot. zakresu odwołania, </w:t>
      </w:r>
    </w:p>
    <w:p w:rsidR="00D10CAF" w:rsidRPr="00AA3267" w:rsidRDefault="00D10CAF" w:rsidP="00795178">
      <w:pPr>
        <w:pStyle w:val="NormalnyWeb"/>
        <w:numPr>
          <w:ilvl w:val="1"/>
          <w:numId w:val="21"/>
        </w:numPr>
        <w:tabs>
          <w:tab w:val="left" w:pos="426"/>
        </w:tabs>
        <w:spacing w:after="0"/>
        <w:jc w:val="both"/>
        <w:rPr>
          <w:color w:val="auto"/>
        </w:rPr>
      </w:pPr>
      <w:r w:rsidRPr="00AA3267">
        <w:rPr>
          <w:color w:val="auto"/>
        </w:rPr>
        <w:t xml:space="preserve">podpis ucznia oraz w wypadku ucznia niepełnoletniego podpis jego rodzica/opiekuna prawnego. </w:t>
      </w:r>
    </w:p>
    <w:p w:rsidR="00D10CAF" w:rsidRPr="00AA3267" w:rsidRDefault="00D10CAF" w:rsidP="00795178">
      <w:pPr>
        <w:numPr>
          <w:ilvl w:val="0"/>
          <w:numId w:val="21"/>
        </w:numPr>
        <w:suppressAutoHyphens/>
        <w:spacing w:line="276" w:lineRule="auto"/>
        <w:jc w:val="both"/>
      </w:pPr>
      <w:r w:rsidRPr="00AA3267">
        <w:t xml:space="preserve">Odwołania wniesione po terminie lub nie zawierające wszystkich elementów, o których mowa w ust. 3, pozostawia się bez rozpoznania. </w:t>
      </w:r>
    </w:p>
    <w:p w:rsidR="00D10CAF" w:rsidRPr="00AA3267" w:rsidRDefault="00D10CAF" w:rsidP="00795178">
      <w:pPr>
        <w:numPr>
          <w:ilvl w:val="0"/>
          <w:numId w:val="21"/>
        </w:numPr>
        <w:suppressAutoHyphens/>
        <w:spacing w:line="276" w:lineRule="auto"/>
        <w:jc w:val="both"/>
      </w:pPr>
      <w:r w:rsidRPr="00AA3267">
        <w:t xml:space="preserve">Komisja w terminie do 14 dni podejmuje decyzję o uwzględnieniu lub odrzuceniu odwołania oraz informuje ucznia o sposobie rozpatrzenia odwołania. </w:t>
      </w:r>
    </w:p>
    <w:p w:rsidR="00D10CAF" w:rsidRPr="00AA3267" w:rsidRDefault="00D10CAF" w:rsidP="00795178">
      <w:pPr>
        <w:spacing w:line="276" w:lineRule="auto"/>
        <w:jc w:val="center"/>
        <w:rPr>
          <w:b/>
        </w:rPr>
      </w:pPr>
    </w:p>
    <w:p w:rsidR="00D10CAF" w:rsidRPr="00AA3267" w:rsidRDefault="00D10CAF" w:rsidP="00795178">
      <w:pPr>
        <w:spacing w:line="276" w:lineRule="auto"/>
        <w:jc w:val="center"/>
        <w:rPr>
          <w:b/>
        </w:rPr>
      </w:pPr>
    </w:p>
    <w:p w:rsidR="00D10CAF" w:rsidRPr="00AA3267" w:rsidRDefault="00D10CAF" w:rsidP="00795178">
      <w:pPr>
        <w:spacing w:line="276" w:lineRule="auto"/>
        <w:jc w:val="center"/>
        <w:rPr>
          <w:b/>
        </w:rPr>
      </w:pPr>
    </w:p>
    <w:p w:rsidR="00D10CAF" w:rsidRPr="00AA3267" w:rsidRDefault="00D10CAF" w:rsidP="00795178">
      <w:pPr>
        <w:spacing w:line="276" w:lineRule="auto"/>
        <w:jc w:val="center"/>
        <w:rPr>
          <w:b/>
        </w:rPr>
      </w:pPr>
      <w:r w:rsidRPr="00AA3267">
        <w:rPr>
          <w:b/>
        </w:rPr>
        <w:t>§ 11</w:t>
      </w:r>
    </w:p>
    <w:p w:rsidR="00D10CAF" w:rsidRPr="00AA3267" w:rsidRDefault="00D10CAF" w:rsidP="00795178">
      <w:pPr>
        <w:spacing w:line="276" w:lineRule="auto"/>
        <w:jc w:val="center"/>
        <w:rPr>
          <w:b/>
        </w:rPr>
      </w:pPr>
      <w:r w:rsidRPr="00AA3267">
        <w:rPr>
          <w:b/>
        </w:rPr>
        <w:t>Test uzdolnień kierunkowych</w:t>
      </w:r>
    </w:p>
    <w:p w:rsidR="00D10CAF" w:rsidRPr="00AA3267" w:rsidRDefault="00D10CAF" w:rsidP="00795178">
      <w:pPr>
        <w:spacing w:line="276" w:lineRule="auto"/>
        <w:rPr>
          <w:b/>
        </w:rPr>
      </w:pPr>
    </w:p>
    <w:p w:rsidR="00D10CAF" w:rsidRPr="00AA3267" w:rsidRDefault="00D10CAF" w:rsidP="00795178">
      <w:pPr>
        <w:numPr>
          <w:ilvl w:val="3"/>
          <w:numId w:val="31"/>
        </w:numPr>
        <w:suppressAutoHyphens/>
        <w:spacing w:line="276" w:lineRule="auto"/>
        <w:ind w:left="426" w:hanging="426"/>
        <w:jc w:val="both"/>
      </w:pPr>
      <w:r w:rsidRPr="00AA3267">
        <w:t xml:space="preserve">TUK stosowany jest w rekrutacji standardowej w obszarze matematyki, fizyki                       i informatyki. </w:t>
      </w:r>
    </w:p>
    <w:p w:rsidR="00D10CAF" w:rsidRPr="00AA3267" w:rsidRDefault="00D10CAF" w:rsidP="00795178">
      <w:pPr>
        <w:numPr>
          <w:ilvl w:val="3"/>
          <w:numId w:val="31"/>
        </w:numPr>
        <w:tabs>
          <w:tab w:val="left" w:pos="-1843"/>
        </w:tabs>
        <w:suppressAutoHyphens/>
        <w:spacing w:line="276" w:lineRule="auto"/>
        <w:ind w:left="426" w:hanging="426"/>
        <w:jc w:val="both"/>
      </w:pPr>
      <w:r w:rsidRPr="00AA3267">
        <w:t xml:space="preserve">TUK zapewniany jest przez RCNK i przekazywany komisji. </w:t>
      </w:r>
    </w:p>
    <w:p w:rsidR="00D10CAF" w:rsidRPr="00AA3267" w:rsidRDefault="00D10CAF" w:rsidP="00795178">
      <w:pPr>
        <w:numPr>
          <w:ilvl w:val="3"/>
          <w:numId w:val="31"/>
        </w:numPr>
        <w:tabs>
          <w:tab w:val="left" w:pos="-4253"/>
        </w:tabs>
        <w:suppressAutoHyphens/>
        <w:spacing w:line="276" w:lineRule="auto"/>
        <w:ind w:left="426" w:hanging="426"/>
        <w:jc w:val="both"/>
      </w:pPr>
      <w:r w:rsidRPr="00AA3267">
        <w:t xml:space="preserve">TUK sprawdza jakość rozumowania i działania w sytuacjach nietypowych, dojrzałość </w:t>
      </w:r>
      <w:r w:rsidRPr="00AA3267">
        <w:br/>
        <w:t xml:space="preserve">i niestandardowość myślenia. </w:t>
      </w:r>
    </w:p>
    <w:p w:rsidR="00D10CAF" w:rsidRPr="00AA3267" w:rsidRDefault="00D10CAF" w:rsidP="00795178">
      <w:pPr>
        <w:numPr>
          <w:ilvl w:val="3"/>
          <w:numId w:val="31"/>
        </w:numPr>
        <w:tabs>
          <w:tab w:val="left" w:pos="-2552"/>
        </w:tabs>
        <w:suppressAutoHyphens/>
        <w:spacing w:line="276" w:lineRule="auto"/>
        <w:ind w:left="426" w:hanging="426"/>
        <w:jc w:val="both"/>
      </w:pPr>
      <w:r w:rsidRPr="00AA3267">
        <w:t xml:space="preserve">Poziom TUK wyprzedza wiedzę szkolną i etap rozwoju poznawczego odpowiadający wiekowi ucznia, jednak test nie wymaga wiedzy faktograficznej z poszczególnych dziedzin wykraczającej poza wiedzę szkolną. </w:t>
      </w:r>
    </w:p>
    <w:p w:rsidR="00D10CAF" w:rsidRPr="00AA3267" w:rsidRDefault="00D10CAF" w:rsidP="00795178">
      <w:pPr>
        <w:numPr>
          <w:ilvl w:val="3"/>
          <w:numId w:val="31"/>
        </w:numPr>
        <w:suppressAutoHyphens/>
        <w:spacing w:line="276" w:lineRule="auto"/>
        <w:ind w:left="426" w:hanging="426"/>
        <w:jc w:val="both"/>
      </w:pPr>
      <w:r w:rsidRPr="00AA3267">
        <w:t xml:space="preserve">Komisja przeprowadza TUK w terminie wskazanym przez RCNK, w wyznaczonym przez siebie miejscu. Dopuszcza się możliwość przeprowadzenia testu uzdolnień kierunkowych </w:t>
      </w:r>
      <w:r w:rsidRPr="00AA3267">
        <w:br/>
        <w:t>w drugim terminie w usprawiedliwionych przypadkach nieobecności ucznia.</w:t>
      </w:r>
    </w:p>
    <w:p w:rsidR="00D10CAF" w:rsidRPr="00AA3267" w:rsidRDefault="00D10CAF" w:rsidP="00795178">
      <w:pPr>
        <w:numPr>
          <w:ilvl w:val="3"/>
          <w:numId w:val="31"/>
        </w:numPr>
        <w:tabs>
          <w:tab w:val="left" w:pos="-1985"/>
        </w:tabs>
        <w:suppressAutoHyphens/>
        <w:spacing w:line="276" w:lineRule="auto"/>
        <w:ind w:left="426" w:hanging="426"/>
        <w:jc w:val="both"/>
      </w:pPr>
      <w:r w:rsidRPr="00AA3267">
        <w:t xml:space="preserve">Procedura przeprowadzenia TUK przekazana zostanie komisji przez RCNK. </w:t>
      </w:r>
    </w:p>
    <w:p w:rsidR="00D10CAF" w:rsidRPr="00AA3267" w:rsidRDefault="00D10CAF" w:rsidP="00795178">
      <w:pPr>
        <w:spacing w:line="276" w:lineRule="auto"/>
        <w:ind w:left="426" w:hanging="426"/>
        <w:jc w:val="both"/>
      </w:pPr>
    </w:p>
    <w:p w:rsidR="00D10CAF" w:rsidRPr="00AA3267" w:rsidRDefault="00D10CAF" w:rsidP="00795178">
      <w:pPr>
        <w:spacing w:line="276" w:lineRule="auto"/>
        <w:ind w:left="426" w:hanging="426"/>
        <w:jc w:val="center"/>
        <w:rPr>
          <w:b/>
        </w:rPr>
      </w:pPr>
      <w:r w:rsidRPr="00AA3267">
        <w:rPr>
          <w:b/>
        </w:rPr>
        <w:t>§ 12</w:t>
      </w:r>
    </w:p>
    <w:p w:rsidR="00D10CAF" w:rsidRPr="00AA3267" w:rsidRDefault="00D10CAF" w:rsidP="00795178">
      <w:pPr>
        <w:spacing w:line="276" w:lineRule="auto"/>
        <w:jc w:val="center"/>
      </w:pPr>
      <w:r w:rsidRPr="00AA3267">
        <w:rPr>
          <w:b/>
        </w:rPr>
        <w:t>Badania diagnostyczne w poradni</w:t>
      </w:r>
    </w:p>
    <w:p w:rsidR="00D10CAF" w:rsidRPr="00AA3267" w:rsidRDefault="00D10CAF" w:rsidP="00795178">
      <w:pPr>
        <w:spacing w:line="276" w:lineRule="auto"/>
        <w:jc w:val="both"/>
      </w:pPr>
    </w:p>
    <w:p w:rsidR="00D10CAF" w:rsidRPr="00AA3267" w:rsidRDefault="00D10CAF" w:rsidP="00795178">
      <w:pPr>
        <w:numPr>
          <w:ilvl w:val="0"/>
          <w:numId w:val="32"/>
        </w:numPr>
        <w:tabs>
          <w:tab w:val="left" w:pos="-3119"/>
        </w:tabs>
        <w:suppressAutoHyphens/>
        <w:spacing w:line="276" w:lineRule="auto"/>
        <w:jc w:val="both"/>
      </w:pPr>
      <w:r w:rsidRPr="00AA3267">
        <w:t xml:space="preserve">Niezależnie od trybu rekrutacji uczeń, jeśli nie posiada opinii psychologicznej uwzględniającej udział w systemie wspierania uczniów szczególnie uzdolnionych „Zdolni </w:t>
      </w:r>
      <w:r w:rsidRPr="00AA3267">
        <w:br/>
        <w:t xml:space="preserve">z Pomorza”, przechodzi badania w poradni. </w:t>
      </w:r>
    </w:p>
    <w:p w:rsidR="00D10CAF" w:rsidRPr="00AA3267" w:rsidRDefault="00D10CAF" w:rsidP="00795178">
      <w:pPr>
        <w:numPr>
          <w:ilvl w:val="0"/>
          <w:numId w:val="32"/>
        </w:numPr>
        <w:suppressAutoHyphens/>
        <w:spacing w:line="276" w:lineRule="auto"/>
        <w:jc w:val="both"/>
      </w:pPr>
      <w:r w:rsidRPr="00AA3267">
        <w:t xml:space="preserve">Badanie w poradni przeprowadzane jest na wniosek pełnoletniego ucznia, a wypadku ucznia niepełnoletniego – na wniosek rodzica lub opiekuna prawnego. </w:t>
      </w:r>
    </w:p>
    <w:p w:rsidR="00D10CAF" w:rsidRPr="00AA3267" w:rsidRDefault="00D10CAF" w:rsidP="00795178">
      <w:pPr>
        <w:numPr>
          <w:ilvl w:val="0"/>
          <w:numId w:val="32"/>
        </w:numPr>
        <w:suppressAutoHyphens/>
        <w:spacing w:line="276" w:lineRule="auto"/>
        <w:jc w:val="both"/>
      </w:pPr>
      <w:r w:rsidRPr="00AA3267">
        <w:t>Badanie w poradni obejmuje:</w:t>
      </w:r>
    </w:p>
    <w:p w:rsidR="00D10CAF" w:rsidRPr="00AA3267" w:rsidRDefault="00D10CAF" w:rsidP="00795178">
      <w:pPr>
        <w:numPr>
          <w:ilvl w:val="0"/>
          <w:numId w:val="26"/>
        </w:numPr>
        <w:tabs>
          <w:tab w:val="left" w:pos="360"/>
        </w:tabs>
        <w:suppressAutoHyphens/>
        <w:spacing w:line="276" w:lineRule="auto"/>
        <w:jc w:val="both"/>
      </w:pPr>
      <w:r w:rsidRPr="00AA3267">
        <w:t xml:space="preserve">wywiad z uczniem, dający m.in. odpowiedź na pytania o zaangażowanie ucznia, chęć i motywację do samorozwoju oraz udziału w projekcie, </w:t>
      </w:r>
    </w:p>
    <w:p w:rsidR="00D10CAF" w:rsidRPr="00AA3267" w:rsidRDefault="00D10CAF" w:rsidP="00795178">
      <w:pPr>
        <w:numPr>
          <w:ilvl w:val="0"/>
          <w:numId w:val="26"/>
        </w:numPr>
        <w:tabs>
          <w:tab w:val="left" w:pos="360"/>
        </w:tabs>
        <w:suppressAutoHyphens/>
        <w:spacing w:line="276" w:lineRule="auto"/>
        <w:jc w:val="both"/>
      </w:pPr>
      <w:r w:rsidRPr="00AA3267">
        <w:lastRenderedPageBreak/>
        <w:t xml:space="preserve">rozmowę z rodzicem lub opiekunem prawnym – w wypadku ucznia niepełnoletniego, </w:t>
      </w:r>
    </w:p>
    <w:p w:rsidR="00D10CAF" w:rsidRPr="00AA3267" w:rsidRDefault="00D10CAF" w:rsidP="00795178">
      <w:pPr>
        <w:numPr>
          <w:ilvl w:val="0"/>
          <w:numId w:val="26"/>
        </w:numPr>
        <w:tabs>
          <w:tab w:val="left" w:pos="360"/>
        </w:tabs>
        <w:suppressAutoHyphens/>
        <w:spacing w:line="276" w:lineRule="auto"/>
        <w:jc w:val="both"/>
      </w:pPr>
      <w:r w:rsidRPr="00AA3267">
        <w:t xml:space="preserve">przeprowadzenie serii testów diagnostycznych, zgodnie z zaleceniami zawartymi              w modelu. </w:t>
      </w:r>
    </w:p>
    <w:p w:rsidR="00D10CAF" w:rsidRPr="00AA3267" w:rsidRDefault="00D10CAF" w:rsidP="00795178">
      <w:pPr>
        <w:numPr>
          <w:ilvl w:val="0"/>
          <w:numId w:val="32"/>
        </w:numPr>
        <w:tabs>
          <w:tab w:val="left" w:pos="-6379"/>
        </w:tabs>
        <w:suppressAutoHyphens/>
        <w:spacing w:line="276" w:lineRule="auto"/>
        <w:jc w:val="both"/>
      </w:pPr>
      <w:r w:rsidRPr="00AA3267">
        <w:t xml:space="preserve">W wypadku uczniów z etapu szkoły podstawowej, którzy w szczególnych wypadkach mogą również zostać objęci wsparciem w ramach projektu, dodatkowo badanie w poradni obejmuje ocenę dojrzałości społecznej i emocjonalnej ucznia. </w:t>
      </w:r>
    </w:p>
    <w:p w:rsidR="00D10CAF" w:rsidRPr="00AA3267" w:rsidRDefault="00D10CAF" w:rsidP="00795178">
      <w:pPr>
        <w:numPr>
          <w:ilvl w:val="0"/>
          <w:numId w:val="32"/>
        </w:numPr>
        <w:suppressAutoHyphens/>
        <w:spacing w:line="276" w:lineRule="auto"/>
        <w:jc w:val="both"/>
      </w:pPr>
      <w:r w:rsidRPr="00AA3267">
        <w:t xml:space="preserve">W wyniku badań w poradni powstaje opinia, której 1 egz. zostaje przekazany pełnoletniemu uczniowi, a wypadku ucznia niepełnoletniego – rodzicowi lub opiekunowi prawnemu ucznia, a 1 egz. pozostaje w poradni. </w:t>
      </w:r>
    </w:p>
    <w:p w:rsidR="00D10CAF" w:rsidRPr="00AA3267" w:rsidRDefault="00D10CAF" w:rsidP="00795178">
      <w:pPr>
        <w:numPr>
          <w:ilvl w:val="0"/>
          <w:numId w:val="32"/>
        </w:numPr>
        <w:suppressAutoHyphens/>
        <w:spacing w:line="276" w:lineRule="auto"/>
        <w:jc w:val="both"/>
      </w:pPr>
      <w:r w:rsidRPr="00AA3267">
        <w:t xml:space="preserve">Zawarte w opinii wskazania dla nauczycieli dotyczące pracy z dzieckiem albo pełnoletnim uczniem udostępnione będą nauczycielom prowadzącym formy wsparcia  w ramach projektu  i będą wykorzystywane w celu indywidualizacji wsparcia. </w:t>
      </w:r>
    </w:p>
    <w:p w:rsidR="00D10CAF" w:rsidRPr="00AA3267" w:rsidRDefault="00D10CAF" w:rsidP="00795178">
      <w:pPr>
        <w:numPr>
          <w:ilvl w:val="0"/>
          <w:numId w:val="32"/>
        </w:numPr>
        <w:suppressAutoHyphens/>
        <w:spacing w:line="276" w:lineRule="auto"/>
        <w:jc w:val="both"/>
      </w:pPr>
      <w:r w:rsidRPr="00AA3267">
        <w:t>W rekrutacji standardowej w obszarze matematyki, fizyki i informatyki badania diagnostyczne w poradni stanowią podstawę klasyfikacji ucznia do jednej z grup wyróżnionych w modelu, przy czym:</w:t>
      </w:r>
    </w:p>
    <w:p w:rsidR="00D10CAF" w:rsidRPr="00AA3267" w:rsidRDefault="00D10CAF" w:rsidP="00795178">
      <w:pPr>
        <w:numPr>
          <w:ilvl w:val="0"/>
          <w:numId w:val="40"/>
        </w:numPr>
        <w:tabs>
          <w:tab w:val="left" w:pos="360"/>
        </w:tabs>
        <w:suppressAutoHyphens/>
        <w:spacing w:line="276" w:lineRule="auto"/>
        <w:jc w:val="both"/>
      </w:pPr>
      <w:r w:rsidRPr="00AA3267">
        <w:t xml:space="preserve">klasyfikacji dokonuje psycholog na podstawie wyników badań, </w:t>
      </w:r>
    </w:p>
    <w:p w:rsidR="00D10CAF" w:rsidRPr="00AA3267" w:rsidRDefault="00D10CAF" w:rsidP="00795178">
      <w:pPr>
        <w:numPr>
          <w:ilvl w:val="0"/>
          <w:numId w:val="40"/>
        </w:numPr>
        <w:tabs>
          <w:tab w:val="left" w:pos="360"/>
        </w:tabs>
        <w:suppressAutoHyphens/>
        <w:spacing w:line="276" w:lineRule="auto"/>
        <w:jc w:val="both"/>
      </w:pPr>
      <w:r w:rsidRPr="00AA3267">
        <w:t xml:space="preserve">poszczególnym grupom przyporządkowana jest punktacja uwzględniana w rekrutacji, jednak sposób przyznawania punktów nie pozwala na rekonstrukcję wyników poszczególnych przeprowadzonych testów, </w:t>
      </w:r>
    </w:p>
    <w:p w:rsidR="00D10CAF" w:rsidRPr="00AA3267" w:rsidRDefault="00D10CAF" w:rsidP="00795178">
      <w:pPr>
        <w:numPr>
          <w:ilvl w:val="0"/>
          <w:numId w:val="40"/>
        </w:numPr>
        <w:tabs>
          <w:tab w:val="left" w:pos="360"/>
        </w:tabs>
        <w:suppressAutoHyphens/>
        <w:spacing w:line="276" w:lineRule="auto"/>
        <w:jc w:val="both"/>
      </w:pPr>
      <w:r w:rsidRPr="00AA3267">
        <w:t xml:space="preserve">informacja o punktacji odnotowywana jest na arkuszu nominacji, </w:t>
      </w:r>
    </w:p>
    <w:p w:rsidR="00D10CAF" w:rsidRPr="00AA3267" w:rsidRDefault="00D10CAF" w:rsidP="00795178">
      <w:pPr>
        <w:numPr>
          <w:ilvl w:val="0"/>
          <w:numId w:val="40"/>
        </w:numPr>
        <w:tabs>
          <w:tab w:val="left" w:pos="360"/>
        </w:tabs>
        <w:suppressAutoHyphens/>
        <w:spacing w:line="276" w:lineRule="auto"/>
        <w:jc w:val="both"/>
      </w:pPr>
      <w:r w:rsidRPr="00AA3267">
        <w:t xml:space="preserve">punkty przyznane poszczególnym uczniom na podstawie wyników badań diagnostycznych w poradni przekazane zostaną komisji przez poradnię w formie listy zbiorczej. </w:t>
      </w:r>
    </w:p>
    <w:p w:rsidR="00D10CAF" w:rsidRPr="00AA3267" w:rsidRDefault="00D10CAF" w:rsidP="00795178">
      <w:pPr>
        <w:numPr>
          <w:ilvl w:val="0"/>
          <w:numId w:val="32"/>
        </w:numPr>
        <w:suppressAutoHyphens/>
        <w:spacing w:line="276" w:lineRule="auto"/>
        <w:jc w:val="both"/>
      </w:pPr>
      <w:r w:rsidRPr="00AA3267">
        <w:t xml:space="preserve">Badania diagnostyczne prowadzone będą przy pomocy następujących narzędzi: </w:t>
      </w:r>
    </w:p>
    <w:p w:rsidR="00D10CAF" w:rsidRPr="00AA3267" w:rsidRDefault="00D10CAF" w:rsidP="00795178">
      <w:pPr>
        <w:numPr>
          <w:ilvl w:val="0"/>
          <w:numId w:val="33"/>
        </w:numPr>
        <w:tabs>
          <w:tab w:val="left" w:pos="360"/>
        </w:tabs>
        <w:suppressAutoHyphens/>
        <w:spacing w:line="276" w:lineRule="auto"/>
        <w:jc w:val="both"/>
      </w:pPr>
      <w:r w:rsidRPr="00AA3267">
        <w:t xml:space="preserve">testy do badania inteligencji, </w:t>
      </w:r>
    </w:p>
    <w:p w:rsidR="00D10CAF" w:rsidRPr="00AA3267" w:rsidRDefault="00D10CAF" w:rsidP="00795178">
      <w:pPr>
        <w:numPr>
          <w:ilvl w:val="0"/>
          <w:numId w:val="33"/>
        </w:numPr>
        <w:tabs>
          <w:tab w:val="left" w:pos="360"/>
        </w:tabs>
        <w:suppressAutoHyphens/>
        <w:spacing w:line="276" w:lineRule="auto"/>
        <w:ind w:left="1077" w:hanging="357"/>
        <w:jc w:val="both"/>
      </w:pPr>
      <w:r w:rsidRPr="00AA3267">
        <w:t xml:space="preserve">testy do badania inteligencji i uzdolnień kierunkowych, </w:t>
      </w:r>
    </w:p>
    <w:p w:rsidR="00D10CAF" w:rsidRPr="00AA3267" w:rsidRDefault="00D10CAF" w:rsidP="00795178">
      <w:pPr>
        <w:numPr>
          <w:ilvl w:val="0"/>
          <w:numId w:val="33"/>
        </w:numPr>
        <w:tabs>
          <w:tab w:val="left" w:pos="360"/>
        </w:tabs>
        <w:suppressAutoHyphens/>
        <w:spacing w:line="276" w:lineRule="auto"/>
        <w:jc w:val="both"/>
      </w:pPr>
      <w:r w:rsidRPr="00AA3267">
        <w:t xml:space="preserve">testy do badania zdolności twórczych, </w:t>
      </w:r>
    </w:p>
    <w:p w:rsidR="00D10CAF" w:rsidRPr="00AA3267" w:rsidRDefault="00D10CAF" w:rsidP="00795178">
      <w:pPr>
        <w:numPr>
          <w:ilvl w:val="0"/>
          <w:numId w:val="33"/>
        </w:numPr>
        <w:tabs>
          <w:tab w:val="left" w:pos="360"/>
        </w:tabs>
        <w:suppressAutoHyphens/>
        <w:spacing w:line="276" w:lineRule="auto"/>
        <w:jc w:val="both"/>
      </w:pPr>
      <w:r w:rsidRPr="00AA3267">
        <w:t xml:space="preserve">inne testy, których przeprowadzenie badający psycholog uzna za konieczne w celu sporządzenia opinii zgodnej z zasadami sztuki. </w:t>
      </w:r>
    </w:p>
    <w:p w:rsidR="00D10CAF" w:rsidRPr="00AA3267" w:rsidRDefault="00D10CAF" w:rsidP="00795178">
      <w:pPr>
        <w:tabs>
          <w:tab w:val="left" w:pos="360"/>
        </w:tabs>
        <w:spacing w:line="276" w:lineRule="auto"/>
        <w:jc w:val="both"/>
      </w:pPr>
    </w:p>
    <w:p w:rsidR="00D10CAF" w:rsidRPr="00AA3267" w:rsidRDefault="00D10CAF" w:rsidP="00795178">
      <w:pPr>
        <w:tabs>
          <w:tab w:val="left" w:pos="360"/>
        </w:tabs>
        <w:spacing w:line="276" w:lineRule="auto"/>
        <w:jc w:val="center"/>
        <w:rPr>
          <w:b/>
        </w:rPr>
      </w:pPr>
      <w:r w:rsidRPr="00AA3267">
        <w:rPr>
          <w:b/>
        </w:rPr>
        <w:t>§ 13</w:t>
      </w:r>
    </w:p>
    <w:p w:rsidR="00D10CAF" w:rsidRPr="00AA3267" w:rsidRDefault="00D10CAF" w:rsidP="00795178">
      <w:pPr>
        <w:tabs>
          <w:tab w:val="left" w:pos="360"/>
        </w:tabs>
        <w:spacing w:line="276" w:lineRule="auto"/>
        <w:jc w:val="center"/>
      </w:pPr>
      <w:r w:rsidRPr="00AA3267">
        <w:rPr>
          <w:b/>
        </w:rPr>
        <w:t>Projekt kwalifikacyjny</w:t>
      </w:r>
    </w:p>
    <w:p w:rsidR="00D10CAF" w:rsidRPr="00AA3267" w:rsidRDefault="00D10CAF" w:rsidP="00795178">
      <w:pPr>
        <w:tabs>
          <w:tab w:val="left" w:pos="360"/>
        </w:tabs>
        <w:spacing w:line="276" w:lineRule="auto"/>
        <w:jc w:val="both"/>
      </w:pPr>
    </w:p>
    <w:p w:rsidR="00D10CAF" w:rsidRPr="00AA3267" w:rsidRDefault="00D10CAF" w:rsidP="00795178">
      <w:pPr>
        <w:numPr>
          <w:ilvl w:val="3"/>
          <w:numId w:val="38"/>
        </w:numPr>
        <w:tabs>
          <w:tab w:val="left" w:pos="-1276"/>
        </w:tabs>
        <w:suppressAutoHyphens/>
        <w:spacing w:line="276" w:lineRule="auto"/>
        <w:ind w:left="426" w:hanging="426"/>
        <w:jc w:val="both"/>
      </w:pPr>
      <w:r w:rsidRPr="00AA3267">
        <w:t xml:space="preserve">Projekt kwalifikacyjny realizowany jest przez uczniów w ramach rekrutacji standardowej </w:t>
      </w:r>
      <w:r w:rsidRPr="00AA3267">
        <w:br/>
        <w:t xml:space="preserve">w obszarze biologii i chemii oraz obszarze kompetencji społecznych. </w:t>
      </w:r>
    </w:p>
    <w:p w:rsidR="00D10CAF" w:rsidRPr="00AA3267" w:rsidRDefault="00D10CAF" w:rsidP="00795178">
      <w:pPr>
        <w:numPr>
          <w:ilvl w:val="3"/>
          <w:numId w:val="38"/>
        </w:numPr>
        <w:suppressAutoHyphens/>
        <w:spacing w:line="276" w:lineRule="auto"/>
        <w:ind w:left="426" w:hanging="426"/>
        <w:jc w:val="both"/>
      </w:pPr>
      <w:r w:rsidRPr="00AA3267">
        <w:t>Projekt kwalifikacyjny opracowywany jest przez ucznia na podstawie udostępnionego przez komisję katalogu propozycji tematycznych oraz wytycznych dot. sposobu przygotowania projektu kwalifikacyjnego.</w:t>
      </w:r>
    </w:p>
    <w:p w:rsidR="00D10CAF" w:rsidRPr="00AA3267" w:rsidRDefault="00D10CAF" w:rsidP="00795178">
      <w:pPr>
        <w:numPr>
          <w:ilvl w:val="3"/>
          <w:numId w:val="38"/>
        </w:numPr>
        <w:suppressAutoHyphens/>
        <w:spacing w:line="276" w:lineRule="auto"/>
        <w:ind w:left="426" w:hanging="426"/>
        <w:jc w:val="both"/>
      </w:pPr>
      <w:r w:rsidRPr="00AA3267">
        <w:lastRenderedPageBreak/>
        <w:t xml:space="preserve">Podczas realizacji projektu kwalifikacyjnego uczeń może korzystać z opieki samodzielnie wybranego nauczyciela lub z doradztwa nauczyciela wskazanego przez LCNK. </w:t>
      </w:r>
    </w:p>
    <w:p w:rsidR="00D10CAF" w:rsidRPr="00AA3267" w:rsidRDefault="00D10CAF" w:rsidP="00795178">
      <w:pPr>
        <w:numPr>
          <w:ilvl w:val="3"/>
          <w:numId w:val="38"/>
        </w:numPr>
        <w:suppressAutoHyphens/>
        <w:spacing w:line="276" w:lineRule="auto"/>
        <w:ind w:left="426" w:hanging="426"/>
        <w:jc w:val="both"/>
      </w:pPr>
      <w:r w:rsidRPr="00AA3267">
        <w:t xml:space="preserve">Projekt kwalifikacyjny oceniany jest komisyjnie podczas prezentacji projektów. </w:t>
      </w:r>
    </w:p>
    <w:p w:rsidR="00D10CAF" w:rsidRPr="00AA3267" w:rsidRDefault="00D10CAF" w:rsidP="00795178">
      <w:pPr>
        <w:numPr>
          <w:ilvl w:val="3"/>
          <w:numId w:val="38"/>
        </w:numPr>
        <w:tabs>
          <w:tab w:val="left" w:pos="-3119"/>
        </w:tabs>
        <w:suppressAutoHyphens/>
        <w:spacing w:line="276" w:lineRule="auto"/>
        <w:ind w:left="709" w:hanging="709"/>
        <w:jc w:val="both"/>
      </w:pPr>
      <w:r w:rsidRPr="00AA3267">
        <w:t xml:space="preserve">Uczeń ma do wyboru jedną z trzech form prezentacji projektu: </w:t>
      </w:r>
    </w:p>
    <w:p w:rsidR="00D10CAF" w:rsidRPr="00AA3267" w:rsidRDefault="00D10CAF" w:rsidP="00795178">
      <w:pPr>
        <w:pStyle w:val="Akapitzlist"/>
        <w:numPr>
          <w:ilvl w:val="2"/>
          <w:numId w:val="42"/>
        </w:numPr>
        <w:spacing w:line="276" w:lineRule="auto"/>
        <w:ind w:left="1134" w:hanging="425"/>
        <w:jc w:val="both"/>
      </w:pPr>
      <w:r w:rsidRPr="00AA3267">
        <w:t xml:space="preserve">plakat naukowy (poster), </w:t>
      </w:r>
    </w:p>
    <w:p w:rsidR="00D10CAF" w:rsidRPr="00AA3267" w:rsidRDefault="00D10CAF" w:rsidP="00795178">
      <w:pPr>
        <w:pStyle w:val="Akapitzlist"/>
        <w:numPr>
          <w:ilvl w:val="2"/>
          <w:numId w:val="42"/>
        </w:numPr>
        <w:spacing w:line="276" w:lineRule="auto"/>
        <w:ind w:left="1134" w:hanging="425"/>
        <w:jc w:val="both"/>
      </w:pPr>
      <w:r w:rsidRPr="00AA3267">
        <w:t xml:space="preserve">prezentacja multimedialna, </w:t>
      </w:r>
    </w:p>
    <w:p w:rsidR="00D10CAF" w:rsidRPr="00AA3267" w:rsidRDefault="00D10CAF" w:rsidP="00795178">
      <w:pPr>
        <w:pStyle w:val="Akapitzlist"/>
        <w:numPr>
          <w:ilvl w:val="2"/>
          <w:numId w:val="42"/>
        </w:numPr>
        <w:spacing w:line="276" w:lineRule="auto"/>
        <w:ind w:left="1134" w:hanging="425"/>
        <w:jc w:val="both"/>
      </w:pPr>
      <w:r w:rsidRPr="00AA3267">
        <w:t xml:space="preserve">sprawozdanie z realizacji projektu. </w:t>
      </w:r>
    </w:p>
    <w:p w:rsidR="00D10CAF" w:rsidRPr="00AA3267" w:rsidRDefault="00D10CAF" w:rsidP="00795178">
      <w:pPr>
        <w:numPr>
          <w:ilvl w:val="3"/>
          <w:numId w:val="38"/>
        </w:numPr>
        <w:tabs>
          <w:tab w:val="left" w:pos="-3402"/>
        </w:tabs>
        <w:suppressAutoHyphens/>
        <w:spacing w:line="276" w:lineRule="auto"/>
        <w:ind w:left="709" w:hanging="709"/>
        <w:jc w:val="both"/>
      </w:pPr>
      <w:r w:rsidRPr="00AA3267">
        <w:t xml:space="preserve">Wytyczne dotyczące projektu kwalifikacyjnego, prezentacji projektów i kryteriów oceny zapewniane są przez RCNK i przekazywane komisji. </w:t>
      </w:r>
    </w:p>
    <w:p w:rsidR="00D10CAF" w:rsidRPr="00AA3267" w:rsidRDefault="00D10CAF" w:rsidP="00795178">
      <w:pPr>
        <w:tabs>
          <w:tab w:val="left" w:pos="360"/>
        </w:tabs>
        <w:spacing w:line="276" w:lineRule="auto"/>
        <w:jc w:val="both"/>
      </w:pPr>
    </w:p>
    <w:p w:rsidR="00D10CAF" w:rsidRPr="00AA3267" w:rsidRDefault="00D10CAF" w:rsidP="00795178">
      <w:pPr>
        <w:spacing w:line="276" w:lineRule="auto"/>
        <w:jc w:val="center"/>
        <w:rPr>
          <w:b/>
        </w:rPr>
      </w:pPr>
      <w:r w:rsidRPr="00AA3267">
        <w:rPr>
          <w:b/>
        </w:rPr>
        <w:t>§ 14</w:t>
      </w:r>
    </w:p>
    <w:p w:rsidR="00D10CAF" w:rsidRPr="00AA3267" w:rsidRDefault="00D10CAF" w:rsidP="00795178">
      <w:pPr>
        <w:spacing w:line="276" w:lineRule="auto"/>
        <w:jc w:val="center"/>
      </w:pPr>
      <w:r w:rsidRPr="00AA3267">
        <w:rPr>
          <w:b/>
        </w:rPr>
        <w:t>Listy rankingowe, listy rezerwowe, listy uczniów zakwalifikowanych do projektu</w:t>
      </w:r>
    </w:p>
    <w:p w:rsidR="00D10CAF" w:rsidRPr="00AA3267" w:rsidRDefault="00D10CAF" w:rsidP="00795178">
      <w:pPr>
        <w:tabs>
          <w:tab w:val="left" w:pos="360"/>
        </w:tabs>
        <w:spacing w:line="276" w:lineRule="auto"/>
        <w:jc w:val="both"/>
      </w:pPr>
    </w:p>
    <w:p w:rsidR="00D10CAF" w:rsidRPr="00AA3267" w:rsidRDefault="00D10CAF" w:rsidP="00795178">
      <w:pPr>
        <w:numPr>
          <w:ilvl w:val="0"/>
          <w:numId w:val="34"/>
        </w:numPr>
        <w:suppressAutoHyphens/>
        <w:spacing w:line="276" w:lineRule="auto"/>
        <w:jc w:val="both"/>
      </w:pPr>
      <w:r w:rsidRPr="00AA3267">
        <w:t xml:space="preserve">Sporządza się oddzielne listy rankingowe, listy rezerwowe oraz listy uczniów zakwalifikowanych do projektu dla każdego etapu edukacyjnego, z podziałem </w:t>
      </w:r>
      <w:r w:rsidRPr="00AA3267">
        <w:br/>
        <w:t xml:space="preserve">na  poszczególne dziedziny objęte wsparciem, z zastrzeżeniem, że dla uczniów, którzy rozpoczną wsparcie w ramach projektu w I klasie gimnazjum, nie ustala się podziału </w:t>
      </w:r>
      <w:r w:rsidRPr="00AA3267">
        <w:br/>
        <w:t xml:space="preserve">na poszczególne dziedziny objęte wsparciem, gdyż decyzja w tym zakresie następuje </w:t>
      </w:r>
      <w:r w:rsidRPr="00AA3267">
        <w:br/>
        <w:t xml:space="preserve">po zakończeniu pierwszego okresu udziału tych uczniów w projekcie. </w:t>
      </w:r>
    </w:p>
    <w:p w:rsidR="00D10CAF" w:rsidRPr="00AA3267" w:rsidRDefault="00D10CAF" w:rsidP="00795178">
      <w:pPr>
        <w:numPr>
          <w:ilvl w:val="0"/>
          <w:numId w:val="34"/>
        </w:numPr>
        <w:suppressAutoHyphens/>
        <w:spacing w:line="276" w:lineRule="auto"/>
        <w:jc w:val="both"/>
      </w:pPr>
      <w:r w:rsidRPr="00AA3267">
        <w:t>Listę rankingową ustala się z uwzględnieniem punktacji przyporządkowanej:</w:t>
      </w:r>
    </w:p>
    <w:p w:rsidR="00D10CAF" w:rsidRPr="00AA3267" w:rsidRDefault="00D10CAF" w:rsidP="00795178">
      <w:pPr>
        <w:numPr>
          <w:ilvl w:val="1"/>
          <w:numId w:val="34"/>
        </w:numPr>
        <w:suppressAutoHyphens/>
        <w:spacing w:line="276" w:lineRule="auto"/>
        <w:jc w:val="both"/>
      </w:pPr>
      <w:r w:rsidRPr="00AA3267">
        <w:t xml:space="preserve">wynikom testów przeprowadzonych w poradni (jeśli dotyczy), </w:t>
      </w:r>
    </w:p>
    <w:p w:rsidR="00D10CAF" w:rsidRPr="00AA3267" w:rsidRDefault="00D10CAF" w:rsidP="00795178">
      <w:pPr>
        <w:numPr>
          <w:ilvl w:val="1"/>
          <w:numId w:val="34"/>
        </w:numPr>
        <w:suppressAutoHyphens/>
        <w:spacing w:line="276" w:lineRule="auto"/>
        <w:jc w:val="both"/>
      </w:pPr>
      <w:r w:rsidRPr="00AA3267">
        <w:t xml:space="preserve">wynikom testu uzdolnień kierunkowych (jeśli dotyczy), </w:t>
      </w:r>
    </w:p>
    <w:p w:rsidR="00D10CAF" w:rsidRPr="00AA3267" w:rsidRDefault="00D10CAF" w:rsidP="00795178">
      <w:pPr>
        <w:numPr>
          <w:ilvl w:val="1"/>
          <w:numId w:val="34"/>
        </w:numPr>
        <w:suppressAutoHyphens/>
        <w:spacing w:line="276" w:lineRule="auto"/>
        <w:jc w:val="both"/>
      </w:pPr>
      <w:r w:rsidRPr="00AA3267">
        <w:t xml:space="preserve">wynikom oceny projektów kwalifikacyjnych (jeśli dotyczy), </w:t>
      </w:r>
    </w:p>
    <w:p w:rsidR="00D10CAF" w:rsidRPr="00AA3267" w:rsidRDefault="00D10CAF" w:rsidP="00795178">
      <w:pPr>
        <w:numPr>
          <w:ilvl w:val="1"/>
          <w:numId w:val="34"/>
        </w:numPr>
        <w:suppressAutoHyphens/>
        <w:spacing w:line="276" w:lineRule="auto"/>
        <w:jc w:val="both"/>
      </w:pPr>
      <w:r w:rsidRPr="00AA3267">
        <w:t xml:space="preserve">osiągnięciom, o których mowa w § 15, </w:t>
      </w:r>
    </w:p>
    <w:p w:rsidR="00D10CAF" w:rsidRPr="00AA3267" w:rsidRDefault="00D10CAF" w:rsidP="00795178">
      <w:pPr>
        <w:numPr>
          <w:ilvl w:val="1"/>
          <w:numId w:val="34"/>
        </w:numPr>
        <w:suppressAutoHyphens/>
        <w:spacing w:line="276" w:lineRule="auto"/>
        <w:jc w:val="both"/>
      </w:pPr>
      <w:r w:rsidRPr="00AA3267">
        <w:t xml:space="preserve">rekrutacji prowadzonej w trybie o którym mowa w § 2 ust. 1 pkt 5. </w:t>
      </w:r>
    </w:p>
    <w:p w:rsidR="00D10CAF" w:rsidRPr="00AA3267" w:rsidRDefault="00D10CAF" w:rsidP="00795178">
      <w:pPr>
        <w:numPr>
          <w:ilvl w:val="0"/>
          <w:numId w:val="34"/>
        </w:numPr>
        <w:suppressAutoHyphens/>
        <w:spacing w:line="276" w:lineRule="auto"/>
        <w:jc w:val="both"/>
      </w:pPr>
      <w:r w:rsidRPr="00AA3267">
        <w:t xml:space="preserve">Lista rankingowa uszeregowana jest zgodnie z liczbą punktów otrzymanych w ramach rekrutacji. </w:t>
      </w:r>
    </w:p>
    <w:p w:rsidR="00D10CAF" w:rsidRPr="00AA3267" w:rsidRDefault="00D10CAF" w:rsidP="00795178">
      <w:pPr>
        <w:numPr>
          <w:ilvl w:val="0"/>
          <w:numId w:val="34"/>
        </w:numPr>
        <w:suppressAutoHyphens/>
        <w:spacing w:line="276" w:lineRule="auto"/>
        <w:jc w:val="both"/>
      </w:pPr>
      <w:r w:rsidRPr="00AA3267">
        <w:t xml:space="preserve">Lista rankingowa obejmuje wszystkich uczniów, którzy uczestniczyli w rekrutacji standardowej. </w:t>
      </w:r>
    </w:p>
    <w:p w:rsidR="00D10CAF" w:rsidRPr="00AA3267" w:rsidRDefault="00D10CAF" w:rsidP="00795178">
      <w:pPr>
        <w:numPr>
          <w:ilvl w:val="0"/>
          <w:numId w:val="34"/>
        </w:numPr>
        <w:suppressAutoHyphens/>
        <w:spacing w:line="276" w:lineRule="auto"/>
        <w:jc w:val="both"/>
      </w:pPr>
      <w:r w:rsidRPr="00AA3267">
        <w:t xml:space="preserve">Wraz z listą rankingową publikowana jest informacja o minimalnej liczbie punktów: </w:t>
      </w:r>
    </w:p>
    <w:p w:rsidR="00D10CAF" w:rsidRPr="00AA3267" w:rsidRDefault="00D10CAF" w:rsidP="00795178">
      <w:pPr>
        <w:numPr>
          <w:ilvl w:val="1"/>
          <w:numId w:val="34"/>
        </w:numPr>
        <w:suppressAutoHyphens/>
        <w:spacing w:line="276" w:lineRule="auto"/>
        <w:jc w:val="both"/>
      </w:pPr>
      <w:r w:rsidRPr="00AA3267">
        <w:t>będącej warunkiem udziału w systemie wspierania uczniów uzdolnionych „Zdolni              z Pomorza”</w:t>
      </w:r>
      <w:r w:rsidRPr="00AA3267">
        <w:rPr>
          <w:i/>
        </w:rPr>
        <w:t xml:space="preserve">, </w:t>
      </w:r>
    </w:p>
    <w:p w:rsidR="00D10CAF" w:rsidRPr="00AA3267" w:rsidRDefault="00D10CAF" w:rsidP="00795178">
      <w:pPr>
        <w:numPr>
          <w:ilvl w:val="1"/>
          <w:numId w:val="34"/>
        </w:numPr>
        <w:suppressAutoHyphens/>
        <w:spacing w:line="276" w:lineRule="auto"/>
        <w:jc w:val="both"/>
      </w:pPr>
      <w:r w:rsidRPr="00AA3267">
        <w:t xml:space="preserve">wymaganej do zakwalifikowania do udziału w projekcie. </w:t>
      </w:r>
    </w:p>
    <w:p w:rsidR="00D10CAF" w:rsidRPr="00AA3267" w:rsidRDefault="00D10CAF" w:rsidP="00795178">
      <w:pPr>
        <w:numPr>
          <w:ilvl w:val="0"/>
          <w:numId w:val="34"/>
        </w:numPr>
        <w:suppressAutoHyphens/>
        <w:spacing w:line="276" w:lineRule="auto"/>
        <w:jc w:val="both"/>
      </w:pPr>
      <w:r w:rsidRPr="00AA3267">
        <w:t xml:space="preserve">Uczniowie z listy rankingowej, którzy nie zostali zakwalifikowani do udziału w projekcie, ale spełniają warunki udziału w systemie wspierania uczniów uzdolnionych „Zdolni                     z Pomorza”, tworzą listę rezerwową. </w:t>
      </w:r>
    </w:p>
    <w:p w:rsidR="00D10CAF" w:rsidRPr="00AA3267" w:rsidRDefault="00D10CAF" w:rsidP="00795178">
      <w:pPr>
        <w:numPr>
          <w:ilvl w:val="0"/>
          <w:numId w:val="34"/>
        </w:numPr>
        <w:suppressAutoHyphens/>
        <w:spacing w:line="276" w:lineRule="auto"/>
        <w:jc w:val="both"/>
      </w:pPr>
      <w:r w:rsidRPr="00AA3267">
        <w:t xml:space="preserve">Jeżeli w wyniku prowadzonej rekrutacji lub rozpatrzenia odwołania, o którym mowa w § 10, następuje zmiana na listach, o których mowa w ust. 1, komisja w terminie dwóch tygodni od zaistnienia zmiany udostępnia aktualne listy. </w:t>
      </w:r>
    </w:p>
    <w:p w:rsidR="00D10CAF" w:rsidRPr="00AA3267" w:rsidRDefault="00D10CAF" w:rsidP="00795178">
      <w:pPr>
        <w:spacing w:line="276" w:lineRule="auto"/>
        <w:jc w:val="both"/>
      </w:pPr>
    </w:p>
    <w:p w:rsidR="00D10CAF" w:rsidRPr="00AA3267" w:rsidRDefault="00D10CAF" w:rsidP="00795178">
      <w:pPr>
        <w:spacing w:line="276" w:lineRule="auto"/>
        <w:jc w:val="center"/>
        <w:rPr>
          <w:b/>
        </w:rPr>
      </w:pPr>
      <w:r w:rsidRPr="00AA3267">
        <w:rPr>
          <w:b/>
        </w:rPr>
        <w:t>§ 15</w:t>
      </w:r>
    </w:p>
    <w:p w:rsidR="00D10CAF" w:rsidRPr="00AA3267" w:rsidRDefault="00D10CAF" w:rsidP="00795178">
      <w:pPr>
        <w:spacing w:line="276" w:lineRule="auto"/>
        <w:jc w:val="center"/>
      </w:pPr>
      <w:r w:rsidRPr="00AA3267">
        <w:rPr>
          <w:b/>
        </w:rPr>
        <w:t>Lista wymaganych osiągnięć w olimpiadach i konkursach</w:t>
      </w:r>
    </w:p>
    <w:p w:rsidR="00D10CAF" w:rsidRPr="00AA3267" w:rsidRDefault="00D10CAF" w:rsidP="00795178">
      <w:pPr>
        <w:spacing w:line="276" w:lineRule="auto"/>
        <w:jc w:val="both"/>
      </w:pPr>
    </w:p>
    <w:p w:rsidR="00D10CAF" w:rsidRPr="00AA3267" w:rsidRDefault="00D10CAF" w:rsidP="00795178">
      <w:pPr>
        <w:pStyle w:val="Akapitzlist"/>
        <w:numPr>
          <w:ilvl w:val="0"/>
          <w:numId w:val="39"/>
        </w:numPr>
        <w:spacing w:line="276" w:lineRule="auto"/>
        <w:jc w:val="both"/>
      </w:pPr>
      <w:r w:rsidRPr="00AA3267">
        <w:t>Lista wymaganych osiągnięć uzyskanych w olimpiadach i wojewódzkich konkursach przedmiotowych opracowywana jest przez RCNK i przekazywana komisji do udostępnienia.</w:t>
      </w:r>
    </w:p>
    <w:p w:rsidR="00D10CAF" w:rsidRPr="00AA3267" w:rsidRDefault="00D10CAF" w:rsidP="00795178">
      <w:pPr>
        <w:pStyle w:val="Akapitzlist"/>
        <w:numPr>
          <w:ilvl w:val="0"/>
          <w:numId w:val="39"/>
        </w:numPr>
        <w:spacing w:line="276" w:lineRule="auto"/>
        <w:jc w:val="both"/>
      </w:pPr>
      <w:r w:rsidRPr="00AA3267">
        <w:t xml:space="preserve">Lista obejmuje osiągnięcia uczniów uprawniające do skorzystania z: </w:t>
      </w:r>
    </w:p>
    <w:p w:rsidR="00D10CAF" w:rsidRPr="00AA3267" w:rsidRDefault="00D10CAF" w:rsidP="00795178">
      <w:pPr>
        <w:numPr>
          <w:ilvl w:val="1"/>
          <w:numId w:val="34"/>
        </w:numPr>
        <w:suppressAutoHyphens/>
        <w:spacing w:line="276" w:lineRule="auto"/>
        <w:jc w:val="both"/>
      </w:pPr>
      <w:r w:rsidRPr="00AA3267">
        <w:t xml:space="preserve">uproszczonej formy rekrutacji standardowej, o której mowa w § 3 ust. 5, </w:t>
      </w:r>
    </w:p>
    <w:p w:rsidR="00D10CAF" w:rsidRPr="00AA3267" w:rsidRDefault="00D10CAF" w:rsidP="00795178">
      <w:pPr>
        <w:numPr>
          <w:ilvl w:val="1"/>
          <w:numId w:val="34"/>
        </w:numPr>
        <w:suppressAutoHyphens/>
        <w:spacing w:line="276" w:lineRule="auto"/>
        <w:jc w:val="both"/>
        <w:rPr>
          <w:b/>
        </w:rPr>
      </w:pPr>
      <w:r w:rsidRPr="00AA3267">
        <w:t xml:space="preserve">rekrutacji w trybie „otwartych drzwi”. </w:t>
      </w:r>
    </w:p>
    <w:p w:rsidR="00D10CAF" w:rsidRPr="00AA3267" w:rsidRDefault="00D10CAF" w:rsidP="00795178">
      <w:pPr>
        <w:spacing w:line="276" w:lineRule="auto"/>
        <w:rPr>
          <w:b/>
        </w:rPr>
      </w:pPr>
    </w:p>
    <w:p w:rsidR="00D10CAF" w:rsidRPr="00AA3267" w:rsidRDefault="00D10CAF" w:rsidP="00795178">
      <w:pPr>
        <w:spacing w:line="276" w:lineRule="auto"/>
        <w:jc w:val="center"/>
        <w:rPr>
          <w:b/>
        </w:rPr>
      </w:pPr>
      <w:r w:rsidRPr="00AA3267">
        <w:rPr>
          <w:b/>
        </w:rPr>
        <w:t>§ 16</w:t>
      </w:r>
    </w:p>
    <w:p w:rsidR="00D10CAF" w:rsidRPr="00AA3267" w:rsidRDefault="00D10CAF" w:rsidP="00795178">
      <w:pPr>
        <w:spacing w:line="276" w:lineRule="auto"/>
        <w:jc w:val="center"/>
      </w:pPr>
      <w:r w:rsidRPr="00AA3267">
        <w:rPr>
          <w:b/>
        </w:rPr>
        <w:t>Postanowienia końcowe</w:t>
      </w:r>
    </w:p>
    <w:p w:rsidR="00D10CAF" w:rsidRPr="00AA3267" w:rsidRDefault="00D10CAF" w:rsidP="00795178">
      <w:pPr>
        <w:spacing w:line="276" w:lineRule="auto"/>
      </w:pPr>
    </w:p>
    <w:p w:rsidR="00D10CAF" w:rsidRPr="00AA3267" w:rsidRDefault="00D10CAF" w:rsidP="00795178">
      <w:pPr>
        <w:numPr>
          <w:ilvl w:val="0"/>
          <w:numId w:val="13"/>
        </w:numPr>
        <w:suppressAutoHyphens/>
        <w:spacing w:line="276" w:lineRule="auto"/>
        <w:jc w:val="both"/>
      </w:pPr>
      <w:r w:rsidRPr="00AA3267">
        <w:t xml:space="preserve">Decyzję o udziale w rekrutacji ucznia, którego wniosek wpłynął po upływie terminu rekrutacji, podejmuje komisja. </w:t>
      </w:r>
    </w:p>
    <w:p w:rsidR="00D10CAF" w:rsidRPr="00AA3267" w:rsidRDefault="00D10CAF" w:rsidP="00795178">
      <w:pPr>
        <w:numPr>
          <w:ilvl w:val="0"/>
          <w:numId w:val="13"/>
        </w:numPr>
        <w:suppressAutoHyphens/>
        <w:spacing w:line="276" w:lineRule="auto"/>
        <w:jc w:val="both"/>
      </w:pPr>
      <w:r w:rsidRPr="00AA3267">
        <w:t xml:space="preserve">W sprawach nieuregulowanych regulaminem decyzje podejmuje komisja. </w:t>
      </w:r>
    </w:p>
    <w:p w:rsidR="00D10CAF" w:rsidRPr="00AA3267" w:rsidRDefault="00D10CAF" w:rsidP="00795178">
      <w:pPr>
        <w:numPr>
          <w:ilvl w:val="0"/>
          <w:numId w:val="13"/>
        </w:numPr>
        <w:suppressAutoHyphens/>
        <w:spacing w:line="276" w:lineRule="auto"/>
        <w:jc w:val="both"/>
      </w:pPr>
      <w:r w:rsidRPr="00AA3267">
        <w:t xml:space="preserve">Regulamin wchodzi w życie z dniem podpisania. </w:t>
      </w:r>
    </w:p>
    <w:p w:rsidR="00D10CAF" w:rsidRDefault="00D10CAF" w:rsidP="008C139A"/>
    <w:p w:rsidR="00D10CAF" w:rsidRDefault="00D10CAF" w:rsidP="008C139A"/>
    <w:p w:rsidR="00D10CAF" w:rsidRDefault="00D10CAF" w:rsidP="002162FC">
      <w:pPr>
        <w:jc w:val="right"/>
      </w:pPr>
    </w:p>
    <w:p w:rsidR="00D10CAF" w:rsidRDefault="00D10CAF" w:rsidP="002162FC"/>
    <w:p w:rsidR="00D10CAF" w:rsidRDefault="00D10CAF" w:rsidP="002162FC"/>
    <w:p w:rsidR="00D10CAF" w:rsidRPr="008C139A" w:rsidRDefault="00D10CAF" w:rsidP="002162FC"/>
    <w:p w:rsidR="00D10CAF" w:rsidRDefault="00D10CAF" w:rsidP="008C139A"/>
    <w:p w:rsidR="00D10CAF" w:rsidRDefault="00D10CAF" w:rsidP="008C139A"/>
    <w:p w:rsidR="00D10CAF" w:rsidRDefault="00D10CAF" w:rsidP="008C139A"/>
    <w:p w:rsidR="00D10CAF" w:rsidRDefault="00D10CAF" w:rsidP="008C139A"/>
    <w:p w:rsidR="00D10CAF" w:rsidRPr="008C139A" w:rsidRDefault="00D10CAF" w:rsidP="008C139A"/>
    <w:sectPr w:rsidR="00D10CAF" w:rsidRPr="008C139A" w:rsidSect="005D1517">
      <w:footerReference w:type="default" r:id="rId7"/>
      <w:headerReference w:type="first" r:id="rId8"/>
      <w:footerReference w:type="first" r:id="rId9"/>
      <w:pgSz w:w="11906" w:h="16838" w:code="9"/>
      <w:pgMar w:top="1667" w:right="1418" w:bottom="1135" w:left="1418" w:header="170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0A4" w:rsidRDefault="001620A4">
      <w:r>
        <w:separator/>
      </w:r>
    </w:p>
  </w:endnote>
  <w:endnote w:type="continuationSeparator" w:id="0">
    <w:p w:rsidR="001620A4" w:rsidRDefault="0016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CAF" w:rsidRPr="00124D4A" w:rsidRDefault="003F082B" w:rsidP="00124D4A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2" name="Obraz 53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3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CAF" w:rsidRPr="006D196B" w:rsidRDefault="00D10CAF" w:rsidP="006D196B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rFonts w:cs="Arial"/>
        <w:i/>
        <w:color w:val="7F7F7F"/>
        <w:sz w:val="20"/>
        <w:szCs w:val="20"/>
      </w:rPr>
      <w:t>Zdolni z Pomorza – powiat kwidzyński</w:t>
    </w:r>
  </w:p>
  <w:p w:rsidR="00D10CAF" w:rsidRPr="006D196B" w:rsidRDefault="003F082B" w:rsidP="00BA0E74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5680" behindDoc="1" locked="0" layoutInCell="0" allowOverlap="1">
          <wp:simplePos x="0" y="0"/>
          <wp:positionH relativeFrom="page">
            <wp:posOffset>221615</wp:posOffset>
          </wp:positionH>
          <wp:positionV relativeFrom="page">
            <wp:posOffset>10168890</wp:posOffset>
          </wp:positionV>
          <wp:extent cx="7023735" cy="194310"/>
          <wp:effectExtent l="0" t="0" r="0" b="0"/>
          <wp:wrapNone/>
          <wp:docPr id="5" name="Obraz 5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2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0CAF" w:rsidRDefault="00D10CAF" w:rsidP="00BA0E7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0A4" w:rsidRDefault="001620A4">
      <w:r>
        <w:separator/>
      </w:r>
    </w:p>
  </w:footnote>
  <w:footnote w:type="continuationSeparator" w:id="0">
    <w:p w:rsidR="001620A4" w:rsidRDefault="00162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CAF" w:rsidRDefault="003F082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5467985</wp:posOffset>
              </wp:positionH>
              <wp:positionV relativeFrom="paragraph">
                <wp:posOffset>949325</wp:posOffset>
              </wp:positionV>
              <wp:extent cx="885190" cy="866140"/>
              <wp:effectExtent l="19685" t="15875" r="19050" b="13335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190" cy="866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0CAF" w:rsidRPr="009C0E15" w:rsidRDefault="003F082B" w:rsidP="005D1517">
                          <w:pPr>
                            <w:pStyle w:val="Stopka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>
                                <wp:extent cx="590550" cy="714375"/>
                                <wp:effectExtent l="0" t="0" r="0" b="0"/>
                                <wp:docPr id="6" name="Obraz 1" descr="http://powiatkwidzynski.pl/uploads/news/2269/7d42739a90b8ef24261d59ff39519e67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 descr="http://powiatkwidzynski.pl/uploads/news/2269/7d42739a90b8ef24261d59ff39519e67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0.55pt;margin-top:74.75pt;width:69.7pt;height:6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" strokecolor="white" strokeweight="2pt">
              <v:textbox>
                <w:txbxContent>
                  <w:p w:rsidR="00D10CAF" w:rsidRPr="009C0E15" w:rsidRDefault="003F082B" w:rsidP="005D1517">
                    <w:pPr>
                      <w:pStyle w:val="Stopka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590550" cy="714375"/>
                          <wp:effectExtent l="0" t="0" r="0" b="0"/>
                          <wp:docPr id="6" name="Obraz 1" descr="http://powiatkwidzynski.pl/uploads/news/2269/7d42739a90b8ef24261d59ff39519e67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 descr="http://powiatkwidzynski.pl/uploads/news/2269/7d42739a90b8ef24261d59ff39519e67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-610235</wp:posOffset>
          </wp:positionH>
          <wp:positionV relativeFrom="paragraph">
            <wp:posOffset>913130</wp:posOffset>
          </wp:positionV>
          <wp:extent cx="890270" cy="970280"/>
          <wp:effectExtent l="0" t="0" r="0" b="0"/>
          <wp:wrapSquare wrapText="bothSides"/>
          <wp:docPr id="3" name="Obraz 1" descr="logo zdolni z pomorza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zdolni z pomorza k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970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0" b="0"/>
          <wp:wrapNone/>
          <wp:docPr id="4" name="Obraz 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7FF8ABDA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5F604EF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CABC053E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A62ECF7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1520D012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93D6EBC2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F850DBD4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Letter"/>
      <w:lvlText w:val="%2.%3.%4.%5.%6)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9" w15:restartNumberingAfterBreak="0">
    <w:nsid w:val="0000000B"/>
    <w:multiLevelType w:val="multilevel"/>
    <w:tmpl w:val="E550C55C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10" w15:restartNumberingAfterBreak="0">
    <w:nsid w:val="0000000C"/>
    <w:multiLevelType w:val="multilevel"/>
    <w:tmpl w:val="0000000C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11" w15:restartNumberingAfterBreak="0">
    <w:nsid w:val="0000000D"/>
    <w:multiLevelType w:val="multilevel"/>
    <w:tmpl w:val="0000000D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000000E"/>
    <w:multiLevelType w:val="multilevel"/>
    <w:tmpl w:val="0000000E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0000000F"/>
    <w:multiLevelType w:val="multilevel"/>
    <w:tmpl w:val="0000000F"/>
    <w:name w:val="WWNum1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00000010"/>
    <w:multiLevelType w:val="multilevel"/>
    <w:tmpl w:val="00000010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00000011"/>
    <w:multiLevelType w:val="multilevel"/>
    <w:tmpl w:val="00000011"/>
    <w:name w:val="WWNum1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Num1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0000014"/>
    <w:multiLevelType w:val="multilevel"/>
    <w:tmpl w:val="00000014"/>
    <w:name w:val="WWNum2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9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0000016"/>
    <w:multiLevelType w:val="multilevel"/>
    <w:tmpl w:val="5CE8ABC8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21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22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00000019"/>
    <w:multiLevelType w:val="multilevel"/>
    <w:tmpl w:val="C82CF9DE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0000001A"/>
    <w:multiLevelType w:val="multilevel"/>
    <w:tmpl w:val="0000001A"/>
    <w:name w:val="WWNum2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8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60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2328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250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6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408" w:hanging="180"/>
      </w:pPr>
      <w:rPr>
        <w:rFonts w:cs="Times New Roman"/>
      </w:rPr>
    </w:lvl>
  </w:abstractNum>
  <w:abstractNum w:abstractNumId="25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0000001D"/>
    <w:multiLevelType w:val="multilevel"/>
    <w:tmpl w:val="6896DFE2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28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29" w15:restartNumberingAfterBreak="0">
    <w:nsid w:val="00000020"/>
    <w:multiLevelType w:val="multilevel"/>
    <w:tmpl w:val="00000020"/>
    <w:name w:val="WWNum3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1AD347A5"/>
    <w:multiLevelType w:val="hybridMultilevel"/>
    <w:tmpl w:val="7948287A"/>
    <w:lvl w:ilvl="0" w:tplc="46384910">
      <w:start w:val="2"/>
      <w:numFmt w:val="upperLetter"/>
      <w:lvlText w:val="%1."/>
      <w:lvlJc w:val="left"/>
      <w:pPr>
        <w:tabs>
          <w:tab w:val="num" w:pos="705"/>
        </w:tabs>
        <w:ind w:left="7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1" w15:restartNumberingAfterBreak="0">
    <w:nsid w:val="250319E6"/>
    <w:multiLevelType w:val="hybridMultilevel"/>
    <w:tmpl w:val="67C42AE0"/>
    <w:lvl w:ilvl="0" w:tplc="584E06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8BE4BB6"/>
    <w:multiLevelType w:val="hybridMultilevel"/>
    <w:tmpl w:val="AF6EACB0"/>
    <w:lvl w:ilvl="0" w:tplc="A41E87E8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3" w15:restartNumberingAfterBreak="0">
    <w:nsid w:val="2F8120D0"/>
    <w:multiLevelType w:val="hybridMultilevel"/>
    <w:tmpl w:val="DC5691F8"/>
    <w:lvl w:ilvl="0" w:tplc="A41E87E8">
      <w:start w:val="1"/>
      <w:numFmt w:val="decimal"/>
      <w:lvlText w:val="%1."/>
      <w:lvlJc w:val="left"/>
      <w:pPr>
        <w:ind w:left="177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34" w15:restartNumberingAfterBreak="0">
    <w:nsid w:val="493A6A65"/>
    <w:multiLevelType w:val="hybridMultilevel"/>
    <w:tmpl w:val="EE968E8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ADF05B4"/>
    <w:multiLevelType w:val="hybridMultilevel"/>
    <w:tmpl w:val="04BCFDD8"/>
    <w:lvl w:ilvl="0" w:tplc="0D98E23E">
      <w:start w:val="1"/>
      <w:numFmt w:val="decimal"/>
      <w:lvlText w:val="%1."/>
      <w:lvlJc w:val="left"/>
      <w:pPr>
        <w:ind w:left="185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36" w15:restartNumberingAfterBreak="0">
    <w:nsid w:val="4E240116"/>
    <w:multiLevelType w:val="hybridMultilevel"/>
    <w:tmpl w:val="C5FCF4FA"/>
    <w:lvl w:ilvl="0" w:tplc="A41E87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7A5206A6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 w15:restartNumberingAfterBreak="0">
    <w:nsid w:val="58905FAB"/>
    <w:multiLevelType w:val="hybridMultilevel"/>
    <w:tmpl w:val="94B20144"/>
    <w:lvl w:ilvl="0" w:tplc="0415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DF72A984">
      <w:start w:val="5"/>
      <w:numFmt w:val="decimal"/>
      <w:lvlText w:val="%2"/>
      <w:lvlJc w:val="left"/>
      <w:pPr>
        <w:tabs>
          <w:tab w:val="num" w:pos="2574"/>
        </w:tabs>
        <w:ind w:left="257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38" w15:restartNumberingAfterBreak="0">
    <w:nsid w:val="63766902"/>
    <w:multiLevelType w:val="multilevel"/>
    <w:tmpl w:val="8250D5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39" w15:restartNumberingAfterBreak="0">
    <w:nsid w:val="64C40DE1"/>
    <w:multiLevelType w:val="hybridMultilevel"/>
    <w:tmpl w:val="3AB45958"/>
    <w:lvl w:ilvl="0" w:tplc="A41E87E8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0" w15:restartNumberingAfterBreak="0">
    <w:nsid w:val="7AEB5102"/>
    <w:multiLevelType w:val="multilevel"/>
    <w:tmpl w:val="F15E4B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41" w15:restartNumberingAfterBreak="0">
    <w:nsid w:val="7D4C1AE8"/>
    <w:multiLevelType w:val="hybridMultilevel"/>
    <w:tmpl w:val="5C1AA3E4"/>
    <w:lvl w:ilvl="0" w:tplc="0415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num w:numId="1">
    <w:abstractNumId w:val="41"/>
  </w:num>
  <w:num w:numId="2">
    <w:abstractNumId w:val="37"/>
  </w:num>
  <w:num w:numId="3">
    <w:abstractNumId w:val="35"/>
  </w:num>
  <w:num w:numId="4">
    <w:abstractNumId w:val="36"/>
  </w:num>
  <w:num w:numId="5">
    <w:abstractNumId w:val="31"/>
  </w:num>
  <w:num w:numId="6">
    <w:abstractNumId w:val="30"/>
  </w:num>
  <w:num w:numId="7">
    <w:abstractNumId w:val="34"/>
  </w:num>
  <w:num w:numId="8">
    <w:abstractNumId w:val="39"/>
  </w:num>
  <w:num w:numId="9">
    <w:abstractNumId w:val="32"/>
  </w:num>
  <w:num w:numId="10">
    <w:abstractNumId w:val="33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  <w:num w:numId="25">
    <w:abstractNumId w:val="14"/>
  </w:num>
  <w:num w:numId="26">
    <w:abstractNumId w:val="15"/>
  </w:num>
  <w:num w:numId="27">
    <w:abstractNumId w:val="16"/>
  </w:num>
  <w:num w:numId="28">
    <w:abstractNumId w:val="17"/>
  </w:num>
  <w:num w:numId="29">
    <w:abstractNumId w:val="18"/>
  </w:num>
  <w:num w:numId="30">
    <w:abstractNumId w:val="19"/>
  </w:num>
  <w:num w:numId="31">
    <w:abstractNumId w:val="20"/>
  </w:num>
  <w:num w:numId="32">
    <w:abstractNumId w:val="21"/>
  </w:num>
  <w:num w:numId="33">
    <w:abstractNumId w:val="22"/>
  </w:num>
  <w:num w:numId="34">
    <w:abstractNumId w:val="23"/>
  </w:num>
  <w:num w:numId="35">
    <w:abstractNumId w:val="24"/>
  </w:num>
  <w:num w:numId="36">
    <w:abstractNumId w:val="25"/>
  </w:num>
  <w:num w:numId="37">
    <w:abstractNumId w:val="26"/>
  </w:num>
  <w:num w:numId="38">
    <w:abstractNumId w:val="27"/>
  </w:num>
  <w:num w:numId="39">
    <w:abstractNumId w:val="28"/>
  </w:num>
  <w:num w:numId="40">
    <w:abstractNumId w:val="29"/>
  </w:num>
  <w:num w:numId="41">
    <w:abstractNumId w:val="40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6B"/>
    <w:rsid w:val="000055FF"/>
    <w:rsid w:val="00061F20"/>
    <w:rsid w:val="0006349E"/>
    <w:rsid w:val="00080D83"/>
    <w:rsid w:val="000D283E"/>
    <w:rsid w:val="000D2F5A"/>
    <w:rsid w:val="000D6BD5"/>
    <w:rsid w:val="00100DBB"/>
    <w:rsid w:val="00124D4A"/>
    <w:rsid w:val="00130B23"/>
    <w:rsid w:val="00145080"/>
    <w:rsid w:val="001620A4"/>
    <w:rsid w:val="001815FD"/>
    <w:rsid w:val="00193CF8"/>
    <w:rsid w:val="001B210F"/>
    <w:rsid w:val="002162FC"/>
    <w:rsid w:val="00241C1F"/>
    <w:rsid w:val="002425AE"/>
    <w:rsid w:val="002C6347"/>
    <w:rsid w:val="003164DE"/>
    <w:rsid w:val="00320AAC"/>
    <w:rsid w:val="00325198"/>
    <w:rsid w:val="0035482A"/>
    <w:rsid w:val="003619F2"/>
    <w:rsid w:val="00365820"/>
    <w:rsid w:val="003A022B"/>
    <w:rsid w:val="003C554F"/>
    <w:rsid w:val="003F082B"/>
    <w:rsid w:val="00400667"/>
    <w:rsid w:val="0040149C"/>
    <w:rsid w:val="00414478"/>
    <w:rsid w:val="004861BD"/>
    <w:rsid w:val="00492BD3"/>
    <w:rsid w:val="004B70BD"/>
    <w:rsid w:val="0052111D"/>
    <w:rsid w:val="00537F26"/>
    <w:rsid w:val="00566179"/>
    <w:rsid w:val="005760A9"/>
    <w:rsid w:val="00591AD4"/>
    <w:rsid w:val="00594464"/>
    <w:rsid w:val="00594599"/>
    <w:rsid w:val="005A0BC7"/>
    <w:rsid w:val="005C7C21"/>
    <w:rsid w:val="005D0AE3"/>
    <w:rsid w:val="005D1517"/>
    <w:rsid w:val="00621F12"/>
    <w:rsid w:val="00622781"/>
    <w:rsid w:val="0063189F"/>
    <w:rsid w:val="00640BFF"/>
    <w:rsid w:val="00662CF3"/>
    <w:rsid w:val="00677982"/>
    <w:rsid w:val="0069621B"/>
    <w:rsid w:val="006D196B"/>
    <w:rsid w:val="006F209E"/>
    <w:rsid w:val="006F3347"/>
    <w:rsid w:val="006F3D36"/>
    <w:rsid w:val="00727F94"/>
    <w:rsid w:val="007337EB"/>
    <w:rsid w:val="0073678D"/>
    <w:rsid w:val="00745D18"/>
    <w:rsid w:val="0075496B"/>
    <w:rsid w:val="00776530"/>
    <w:rsid w:val="0078162D"/>
    <w:rsid w:val="00791E8E"/>
    <w:rsid w:val="00795178"/>
    <w:rsid w:val="007A0109"/>
    <w:rsid w:val="007A41C8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C139A"/>
    <w:rsid w:val="009A0978"/>
    <w:rsid w:val="009C0E15"/>
    <w:rsid w:val="009D71C1"/>
    <w:rsid w:val="009F2CF0"/>
    <w:rsid w:val="00A04690"/>
    <w:rsid w:val="00A40DD3"/>
    <w:rsid w:val="00A8311B"/>
    <w:rsid w:val="00A9051C"/>
    <w:rsid w:val="00AA3267"/>
    <w:rsid w:val="00B01F08"/>
    <w:rsid w:val="00B16E8F"/>
    <w:rsid w:val="00B30401"/>
    <w:rsid w:val="00B47FE5"/>
    <w:rsid w:val="00B6637D"/>
    <w:rsid w:val="00BA0E74"/>
    <w:rsid w:val="00BB501D"/>
    <w:rsid w:val="00BB76D0"/>
    <w:rsid w:val="00BC363C"/>
    <w:rsid w:val="00BD71A4"/>
    <w:rsid w:val="00C60D1E"/>
    <w:rsid w:val="00C62C24"/>
    <w:rsid w:val="00C635B6"/>
    <w:rsid w:val="00CA20F9"/>
    <w:rsid w:val="00CA23A3"/>
    <w:rsid w:val="00CA7905"/>
    <w:rsid w:val="00CC263D"/>
    <w:rsid w:val="00CE005B"/>
    <w:rsid w:val="00CF1A4A"/>
    <w:rsid w:val="00D0361A"/>
    <w:rsid w:val="00D10CAF"/>
    <w:rsid w:val="00D30ADD"/>
    <w:rsid w:val="00D43A0D"/>
    <w:rsid w:val="00D46867"/>
    <w:rsid w:val="00D526F3"/>
    <w:rsid w:val="00DA287A"/>
    <w:rsid w:val="00DC733E"/>
    <w:rsid w:val="00DF57BE"/>
    <w:rsid w:val="00E06500"/>
    <w:rsid w:val="00E178C3"/>
    <w:rsid w:val="00E57060"/>
    <w:rsid w:val="00E87616"/>
    <w:rsid w:val="00E92047"/>
    <w:rsid w:val="00EA5C16"/>
    <w:rsid w:val="00EF000D"/>
    <w:rsid w:val="00F3441C"/>
    <w:rsid w:val="00F545A3"/>
    <w:rsid w:val="00FA4A47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ABFD758-E40D-4F06-8C9F-B16C325C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3347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B501D"/>
    <w:rPr>
      <w:rFonts w:ascii="Arial" w:hAnsi="Arial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6D196B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6D196B"/>
    <w:rPr>
      <w:rFonts w:ascii="Tahoma" w:hAnsi="Tahoma"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2162FC"/>
    <w:pPr>
      <w:ind w:left="-180"/>
      <w:jc w:val="both"/>
    </w:pPr>
    <w:rPr>
      <w:rFonts w:ascii="Times New Roman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2162FC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795178"/>
    <w:pPr>
      <w:suppressAutoHyphens/>
      <w:spacing w:before="28" w:after="119" w:line="276" w:lineRule="auto"/>
    </w:pPr>
    <w:rPr>
      <w:rFonts w:ascii="Times New Roman" w:hAnsi="Times New Roman"/>
      <w:color w:val="000000"/>
      <w:kern w:val="1"/>
    </w:rPr>
  </w:style>
  <w:style w:type="paragraph" w:styleId="Akapitzlist">
    <w:name w:val="List Paragraph"/>
    <w:basedOn w:val="Normalny"/>
    <w:uiPriority w:val="99"/>
    <w:qFormat/>
    <w:rsid w:val="00795178"/>
    <w:pPr>
      <w:suppressAutoHyphens/>
      <w:ind w:left="720"/>
    </w:pPr>
    <w:rPr>
      <w:rFonts w:ascii="Times New Roman" w:hAnsi="Times New Roma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ykowska\AppData\Local\Microsoft\Windows\INetCache\IE\D1XL041U\listownik-mono-Pomorskie-FE-UMWP-UE-EFS-RPO2014-2020-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12</Pages>
  <Words>3330</Words>
  <Characters>19984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Załącznik </vt:lpstr>
    </vt:vector>
  </TitlesOfParts>
  <Company>UMWP</Company>
  <LinksUpToDate>false</LinksUpToDate>
  <CharactersWithSpaces>23268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Katarzyna Mykowska</dc:creator>
  <cp:keywords/>
  <dc:description/>
  <cp:lastModifiedBy>Joanna Zawadzka</cp:lastModifiedBy>
  <cp:revision>2</cp:revision>
  <cp:lastPrinted>2016-11-18T08:13:00Z</cp:lastPrinted>
  <dcterms:created xsi:type="dcterms:W3CDTF">2017-06-02T11:17:00Z</dcterms:created>
  <dcterms:modified xsi:type="dcterms:W3CDTF">2017-06-02T11:17:00Z</dcterms:modified>
</cp:coreProperties>
</file>